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75" w:rsidRDefault="00C74275">
      <w:pPr>
        <w:pStyle w:val="ConsPlusTitlePage"/>
      </w:pPr>
      <w:r>
        <w:t xml:space="preserve">Документ предоставлен </w:t>
      </w:r>
      <w:hyperlink r:id="rId4">
        <w:r>
          <w:rPr>
            <w:color w:val="0000FF"/>
          </w:rPr>
          <w:t>КонсультантПлюс</w:t>
        </w:r>
      </w:hyperlink>
      <w:r>
        <w:br/>
      </w:r>
    </w:p>
    <w:p w:rsidR="00C74275" w:rsidRDefault="00C74275">
      <w:pPr>
        <w:pStyle w:val="ConsPlusNormal"/>
        <w:jc w:val="both"/>
        <w:outlineLvl w:val="0"/>
      </w:pPr>
    </w:p>
    <w:p w:rsidR="00C74275" w:rsidRDefault="00C74275">
      <w:pPr>
        <w:pStyle w:val="ConsPlusTitle"/>
        <w:jc w:val="center"/>
        <w:outlineLvl w:val="0"/>
      </w:pPr>
      <w:r>
        <w:t>ГУБЕРНАТОР ПСКОВСКОЙ ОБЛАСТИ</w:t>
      </w:r>
    </w:p>
    <w:p w:rsidR="00C74275" w:rsidRDefault="00C74275">
      <w:pPr>
        <w:pStyle w:val="ConsPlusTitle"/>
        <w:jc w:val="both"/>
      </w:pPr>
    </w:p>
    <w:p w:rsidR="00C74275" w:rsidRDefault="00C74275">
      <w:pPr>
        <w:pStyle w:val="ConsPlusTitle"/>
        <w:jc w:val="center"/>
      </w:pPr>
      <w:r>
        <w:t>РАСПОРЯЖЕНИЕ</w:t>
      </w:r>
    </w:p>
    <w:p w:rsidR="00C74275" w:rsidRDefault="00C74275">
      <w:pPr>
        <w:pStyle w:val="ConsPlusTitle"/>
        <w:jc w:val="center"/>
      </w:pPr>
      <w:r>
        <w:t>от 17 декабря 2021 г. N 153-РГ</w:t>
      </w:r>
    </w:p>
    <w:p w:rsidR="00C74275" w:rsidRDefault="00C74275">
      <w:pPr>
        <w:pStyle w:val="ConsPlusTitle"/>
        <w:jc w:val="both"/>
      </w:pPr>
    </w:p>
    <w:p w:rsidR="00C74275" w:rsidRDefault="00C74275">
      <w:pPr>
        <w:pStyle w:val="ConsPlusTitle"/>
        <w:jc w:val="center"/>
      </w:pPr>
      <w:r>
        <w:t>ОБ УТВЕРЖДЕНИИ ПЕРЕЧНЯ ТОВАРНЫХ РЫНКОВ И ПЛАНА МЕРОПРИЯТИЙ</w:t>
      </w:r>
    </w:p>
    <w:p w:rsidR="00C74275" w:rsidRDefault="00C74275">
      <w:pPr>
        <w:pStyle w:val="ConsPlusTitle"/>
        <w:jc w:val="center"/>
      </w:pPr>
      <w:r>
        <w:t>("ДОРОЖНОЙ КАРТЫ") ПО СОДЕЙСТВИЮ РАЗВИТИЮ КОНКУРЕНЦИИ</w:t>
      </w:r>
    </w:p>
    <w:p w:rsidR="00C74275" w:rsidRDefault="00C74275">
      <w:pPr>
        <w:pStyle w:val="ConsPlusTitle"/>
        <w:jc w:val="center"/>
      </w:pPr>
      <w:r>
        <w:t>В ПСКОВСКОЙ ОБЛАСТИ</w:t>
      </w:r>
    </w:p>
    <w:p w:rsidR="00C74275" w:rsidRDefault="00C74275">
      <w:pPr>
        <w:pStyle w:val="ConsPlusNormal"/>
        <w:jc w:val="both"/>
      </w:pPr>
    </w:p>
    <w:p w:rsidR="00C74275" w:rsidRDefault="00C74275">
      <w:pPr>
        <w:pStyle w:val="ConsPlusNormal"/>
        <w:ind w:firstLine="540"/>
        <w:jc w:val="both"/>
      </w:pPr>
      <w:r>
        <w:t xml:space="preserve">В соответствии с </w:t>
      </w:r>
      <w:hyperlink r:id="rId5">
        <w:r>
          <w:rPr>
            <w:color w:val="0000FF"/>
          </w:rPr>
          <w:t>распоряжением</w:t>
        </w:r>
      </w:hyperlink>
      <w:r>
        <w:t xml:space="preserve"> Правительства Российской Федерации от 17 апреля 2019 г. N 768-р "Об утверждении стандарта развития конкуренции в субъектах Российской Федерации", </w:t>
      </w:r>
      <w:hyperlink r:id="rId6">
        <w:r>
          <w:rPr>
            <w:color w:val="0000FF"/>
          </w:rPr>
          <w:t>пунктом 5</w:t>
        </w:r>
      </w:hyperlink>
      <w:r>
        <w:t xml:space="preserve"> распоряжения Правительства Российской Федерации от 02 сентября 2021 г. N 2424-р "Об утверждении Национального плана ("дорожной карты") развития конкуренции в Российской Федерации на 2021 - 2025 годы", в целях исполнения </w:t>
      </w:r>
      <w:hyperlink r:id="rId7">
        <w:r>
          <w:rPr>
            <w:color w:val="0000FF"/>
          </w:rPr>
          <w:t>подпункта "б" пункта 2</w:t>
        </w:r>
      </w:hyperlink>
      <w:r>
        <w:t xml:space="preserve"> Перечня поручений Президента Российской Федерации от 15 мая 2018 г. N Пр-817 ГС по итогам заседания Государственного совета Российской Федерации 05 апреля 2018 г.:</w:t>
      </w:r>
    </w:p>
    <w:p w:rsidR="00C74275" w:rsidRDefault="00C74275">
      <w:pPr>
        <w:pStyle w:val="ConsPlusNormal"/>
        <w:spacing w:before="220"/>
        <w:ind w:firstLine="540"/>
        <w:jc w:val="both"/>
      </w:pPr>
      <w:r>
        <w:t>1. Утвердить прилагаемые:</w:t>
      </w:r>
    </w:p>
    <w:p w:rsidR="00C74275" w:rsidRDefault="00C74275">
      <w:pPr>
        <w:pStyle w:val="ConsPlusNormal"/>
        <w:spacing w:before="220"/>
        <w:ind w:firstLine="540"/>
        <w:jc w:val="both"/>
      </w:pPr>
      <w:hyperlink w:anchor="P35">
        <w:r>
          <w:rPr>
            <w:color w:val="0000FF"/>
          </w:rPr>
          <w:t>Перечень</w:t>
        </w:r>
      </w:hyperlink>
      <w:r>
        <w:t xml:space="preserve"> товарных рынков для содействия развитию конкуренции в Псковской области;</w:t>
      </w:r>
    </w:p>
    <w:p w:rsidR="00C74275" w:rsidRDefault="00C74275">
      <w:pPr>
        <w:pStyle w:val="ConsPlusNormal"/>
        <w:spacing w:before="220"/>
        <w:ind w:firstLine="540"/>
        <w:jc w:val="both"/>
      </w:pPr>
      <w:hyperlink w:anchor="P150">
        <w:r>
          <w:rPr>
            <w:color w:val="0000FF"/>
          </w:rPr>
          <w:t>План</w:t>
        </w:r>
      </w:hyperlink>
      <w:r>
        <w:t xml:space="preserve"> мероприятий ("дорожную карту") по содействию развитию конкуренции в Псковской области на 2022 - 2025 годы (далее - План мероприятий).</w:t>
      </w:r>
    </w:p>
    <w:p w:rsidR="00C74275" w:rsidRDefault="00C74275">
      <w:pPr>
        <w:pStyle w:val="ConsPlusNormal"/>
        <w:spacing w:before="220"/>
        <w:ind w:firstLine="540"/>
        <w:jc w:val="both"/>
      </w:pPr>
      <w:r>
        <w:t>2. Органам исполнительной власти области в соответствии с компетенцией ежегодно в срок до 20 декабря представлять в Комитет по экономическому развитию и инвестиционной политике Псковской области информацию о ходе выполнения Плана мероприятий.</w:t>
      </w:r>
    </w:p>
    <w:p w:rsidR="00C74275" w:rsidRDefault="00C74275">
      <w:pPr>
        <w:pStyle w:val="ConsPlusNormal"/>
        <w:spacing w:before="220"/>
        <w:ind w:firstLine="540"/>
        <w:jc w:val="both"/>
      </w:pPr>
      <w:r>
        <w:t>3. Признать утратившими силу:</w:t>
      </w:r>
    </w:p>
    <w:p w:rsidR="00C74275" w:rsidRDefault="00C74275">
      <w:pPr>
        <w:pStyle w:val="ConsPlusNormal"/>
        <w:spacing w:before="220"/>
        <w:ind w:firstLine="540"/>
        <w:jc w:val="both"/>
      </w:pPr>
      <w:hyperlink r:id="rId8">
        <w:r>
          <w:rPr>
            <w:color w:val="0000FF"/>
          </w:rPr>
          <w:t>распоряжение</w:t>
        </w:r>
      </w:hyperlink>
      <w:r>
        <w:t xml:space="preserve"> Губернатора области от 07 ноября 2019 г. N 83-РГ "Об утверждении Перечня товарных рынков и плана мероприятий ("дорожной карты") по содействию развитию конкуренции в Псковской области";</w:t>
      </w:r>
    </w:p>
    <w:p w:rsidR="00C74275" w:rsidRDefault="00C74275">
      <w:pPr>
        <w:pStyle w:val="ConsPlusNormal"/>
        <w:spacing w:before="220"/>
        <w:ind w:firstLine="540"/>
        <w:jc w:val="both"/>
      </w:pPr>
      <w:hyperlink r:id="rId9">
        <w:r>
          <w:rPr>
            <w:color w:val="0000FF"/>
          </w:rPr>
          <w:t>распоряжение</w:t>
        </w:r>
      </w:hyperlink>
      <w:r>
        <w:t xml:space="preserve"> Губернатора области от 05 октября 2020 г. N 110-РГ "О внесении изменений в План мероприятий ("дорожную карту") по содействию развитию конкуренции в Псковской области на 2019 - 2022 годы".</w:t>
      </w:r>
    </w:p>
    <w:p w:rsidR="00C74275" w:rsidRDefault="00C74275">
      <w:pPr>
        <w:pStyle w:val="ConsPlusNormal"/>
        <w:spacing w:before="220"/>
        <w:ind w:firstLine="540"/>
        <w:jc w:val="both"/>
      </w:pPr>
      <w:r>
        <w:t>4. Контроль за исполнением настоящего распоряжения возложить на заместителя Губернатора области Салагаеву Н.А.</w:t>
      </w:r>
    </w:p>
    <w:p w:rsidR="00C74275" w:rsidRDefault="00C74275">
      <w:pPr>
        <w:pStyle w:val="ConsPlusNormal"/>
        <w:jc w:val="both"/>
      </w:pPr>
    </w:p>
    <w:p w:rsidR="00C74275" w:rsidRDefault="00C74275">
      <w:pPr>
        <w:pStyle w:val="ConsPlusNormal"/>
        <w:jc w:val="right"/>
      </w:pPr>
      <w:r>
        <w:t>Губернатор области</w:t>
      </w:r>
    </w:p>
    <w:p w:rsidR="00C74275" w:rsidRDefault="00C74275">
      <w:pPr>
        <w:pStyle w:val="ConsPlusNormal"/>
        <w:jc w:val="right"/>
      </w:pPr>
      <w:r>
        <w:t>М.ВЕДЕРНИКОВ</w:t>
      </w:r>
    </w:p>
    <w:p w:rsidR="00C74275" w:rsidRDefault="00C74275">
      <w:pPr>
        <w:pStyle w:val="ConsPlusNormal"/>
      </w:pPr>
      <w:r>
        <w:t>Псков</w:t>
      </w:r>
    </w:p>
    <w:p w:rsidR="00C74275" w:rsidRDefault="00C74275">
      <w:pPr>
        <w:pStyle w:val="ConsPlusNormal"/>
        <w:spacing w:before="220"/>
      </w:pPr>
      <w:r>
        <w:t>17 декабря 2021 года</w:t>
      </w:r>
    </w:p>
    <w:p w:rsidR="00C74275" w:rsidRDefault="00C74275">
      <w:pPr>
        <w:pStyle w:val="ConsPlusNormal"/>
        <w:spacing w:before="220"/>
      </w:pPr>
      <w:r>
        <w:t>N 153-РГ</w:t>
      </w:r>
    </w:p>
    <w:p w:rsidR="00C74275" w:rsidRDefault="00C74275">
      <w:pPr>
        <w:pStyle w:val="ConsPlusNormal"/>
        <w:jc w:val="both"/>
      </w:pPr>
    </w:p>
    <w:p w:rsidR="00C74275" w:rsidRDefault="00C74275">
      <w:pPr>
        <w:pStyle w:val="ConsPlusNormal"/>
        <w:jc w:val="both"/>
      </w:pPr>
    </w:p>
    <w:p w:rsidR="00C74275" w:rsidRDefault="00C74275">
      <w:pPr>
        <w:pStyle w:val="ConsPlusNormal"/>
        <w:jc w:val="both"/>
      </w:pPr>
    </w:p>
    <w:p w:rsidR="00C74275" w:rsidRDefault="00C74275">
      <w:pPr>
        <w:pStyle w:val="ConsPlusNormal"/>
        <w:jc w:val="both"/>
      </w:pPr>
    </w:p>
    <w:p w:rsidR="00C74275" w:rsidRDefault="00C74275">
      <w:pPr>
        <w:pStyle w:val="ConsPlusNormal"/>
        <w:jc w:val="both"/>
      </w:pPr>
    </w:p>
    <w:p w:rsidR="00C74275" w:rsidRDefault="00C74275">
      <w:pPr>
        <w:pStyle w:val="ConsPlusNormal"/>
        <w:jc w:val="right"/>
        <w:outlineLvl w:val="0"/>
      </w:pPr>
      <w:r>
        <w:lastRenderedPageBreak/>
        <w:t>Утвержден</w:t>
      </w:r>
    </w:p>
    <w:p w:rsidR="00C74275" w:rsidRDefault="00C74275">
      <w:pPr>
        <w:pStyle w:val="ConsPlusNormal"/>
        <w:jc w:val="right"/>
      </w:pPr>
      <w:r>
        <w:t>распоряжением</w:t>
      </w:r>
    </w:p>
    <w:p w:rsidR="00C74275" w:rsidRDefault="00C74275">
      <w:pPr>
        <w:pStyle w:val="ConsPlusNormal"/>
        <w:jc w:val="right"/>
      </w:pPr>
      <w:r>
        <w:t>Губернатора области</w:t>
      </w:r>
    </w:p>
    <w:p w:rsidR="00C74275" w:rsidRDefault="00C74275">
      <w:pPr>
        <w:pStyle w:val="ConsPlusNormal"/>
        <w:jc w:val="right"/>
      </w:pPr>
      <w:r>
        <w:t>от 17 декабря 2021 г. N 153-РГ</w:t>
      </w:r>
    </w:p>
    <w:p w:rsidR="00C74275" w:rsidRDefault="00C74275">
      <w:pPr>
        <w:pStyle w:val="ConsPlusNormal"/>
        <w:jc w:val="both"/>
      </w:pPr>
    </w:p>
    <w:p w:rsidR="00C74275" w:rsidRDefault="00C74275">
      <w:pPr>
        <w:pStyle w:val="ConsPlusTitle"/>
        <w:jc w:val="center"/>
      </w:pPr>
      <w:bookmarkStart w:id="0" w:name="P35"/>
      <w:bookmarkEnd w:id="0"/>
      <w:r>
        <w:t>ПЕРЕЧЕНЬ</w:t>
      </w:r>
    </w:p>
    <w:p w:rsidR="00C74275" w:rsidRDefault="00C74275">
      <w:pPr>
        <w:pStyle w:val="ConsPlusTitle"/>
        <w:jc w:val="center"/>
      </w:pPr>
      <w:r>
        <w:t>ТОВАРНЫХ РЫНКОВ ДЛЯ СОДЕЙСТВИЯ РАЗВИТИЮ</w:t>
      </w:r>
    </w:p>
    <w:p w:rsidR="00C74275" w:rsidRDefault="00C74275">
      <w:pPr>
        <w:pStyle w:val="ConsPlusTitle"/>
        <w:jc w:val="center"/>
      </w:pPr>
      <w:r>
        <w:t>КОНКУРЕНЦИИ В ПСКОВСКОЙ ОБЛАСТИ</w:t>
      </w:r>
    </w:p>
    <w:p w:rsidR="00C74275" w:rsidRDefault="00C742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4422"/>
        <w:gridCol w:w="4025"/>
      </w:tblGrid>
      <w:tr w:rsidR="00C74275">
        <w:tc>
          <w:tcPr>
            <w:tcW w:w="568" w:type="dxa"/>
          </w:tcPr>
          <w:p w:rsidR="00C74275" w:rsidRDefault="00C74275">
            <w:pPr>
              <w:pStyle w:val="ConsPlusNormal"/>
              <w:jc w:val="center"/>
            </w:pPr>
            <w:r>
              <w:t>N п/п</w:t>
            </w:r>
          </w:p>
        </w:tc>
        <w:tc>
          <w:tcPr>
            <w:tcW w:w="4422" w:type="dxa"/>
          </w:tcPr>
          <w:p w:rsidR="00C74275" w:rsidRDefault="00C74275">
            <w:pPr>
              <w:pStyle w:val="ConsPlusNormal"/>
              <w:jc w:val="center"/>
            </w:pPr>
            <w:r>
              <w:t>Наименование товарного рынка</w:t>
            </w:r>
          </w:p>
        </w:tc>
        <w:tc>
          <w:tcPr>
            <w:tcW w:w="4025" w:type="dxa"/>
          </w:tcPr>
          <w:p w:rsidR="00C74275" w:rsidRDefault="00C74275">
            <w:pPr>
              <w:pStyle w:val="ConsPlusNormal"/>
              <w:jc w:val="center"/>
            </w:pPr>
            <w:r>
              <w:t>Ответственный орган за реализацию мероприятий по содействию развитию конкуренции</w:t>
            </w:r>
          </w:p>
        </w:tc>
      </w:tr>
      <w:tr w:rsidR="00C74275">
        <w:tc>
          <w:tcPr>
            <w:tcW w:w="568" w:type="dxa"/>
          </w:tcPr>
          <w:p w:rsidR="00C74275" w:rsidRDefault="00C74275">
            <w:pPr>
              <w:pStyle w:val="ConsPlusNormal"/>
              <w:jc w:val="center"/>
            </w:pPr>
            <w:r>
              <w:t>1</w:t>
            </w:r>
          </w:p>
        </w:tc>
        <w:tc>
          <w:tcPr>
            <w:tcW w:w="4422" w:type="dxa"/>
          </w:tcPr>
          <w:p w:rsidR="00C74275" w:rsidRDefault="00C74275">
            <w:pPr>
              <w:pStyle w:val="ConsPlusNormal"/>
            </w:pPr>
            <w:r>
              <w:t>Рынок услуг дошкольного образования</w:t>
            </w:r>
          </w:p>
        </w:tc>
        <w:tc>
          <w:tcPr>
            <w:tcW w:w="4025" w:type="dxa"/>
            <w:vMerge w:val="restart"/>
          </w:tcPr>
          <w:p w:rsidR="00C74275" w:rsidRDefault="00C74275">
            <w:pPr>
              <w:pStyle w:val="ConsPlusNormal"/>
            </w:pPr>
            <w:r>
              <w:t>Комитет по образованию Псковской области</w:t>
            </w:r>
          </w:p>
        </w:tc>
      </w:tr>
      <w:tr w:rsidR="00C74275">
        <w:tc>
          <w:tcPr>
            <w:tcW w:w="568" w:type="dxa"/>
          </w:tcPr>
          <w:p w:rsidR="00C74275" w:rsidRDefault="00C74275">
            <w:pPr>
              <w:pStyle w:val="ConsPlusNormal"/>
              <w:jc w:val="center"/>
            </w:pPr>
            <w:r>
              <w:t>2</w:t>
            </w:r>
          </w:p>
        </w:tc>
        <w:tc>
          <w:tcPr>
            <w:tcW w:w="4422" w:type="dxa"/>
          </w:tcPr>
          <w:p w:rsidR="00C74275" w:rsidRDefault="00C74275">
            <w:pPr>
              <w:pStyle w:val="ConsPlusNormal"/>
            </w:pPr>
            <w:r>
              <w:t>Рынок услуг детского отдыха и оздоровления</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3</w:t>
            </w:r>
          </w:p>
        </w:tc>
        <w:tc>
          <w:tcPr>
            <w:tcW w:w="4422" w:type="dxa"/>
          </w:tcPr>
          <w:p w:rsidR="00C74275" w:rsidRDefault="00C74275">
            <w:pPr>
              <w:pStyle w:val="ConsPlusNormal"/>
            </w:pPr>
            <w:r>
              <w:t>Рынок психолого-педагогического сопровождения детей с ограниченными возможностями здоровья</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4</w:t>
            </w:r>
          </w:p>
        </w:tc>
        <w:tc>
          <w:tcPr>
            <w:tcW w:w="4422" w:type="dxa"/>
          </w:tcPr>
          <w:p w:rsidR="00C74275" w:rsidRDefault="00C74275">
            <w:pPr>
              <w:pStyle w:val="ConsPlusNormal"/>
            </w:pPr>
            <w:r>
              <w:t>Рынок услуг дополнительного образования детей</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5</w:t>
            </w:r>
          </w:p>
        </w:tc>
        <w:tc>
          <w:tcPr>
            <w:tcW w:w="4422" w:type="dxa"/>
          </w:tcPr>
          <w:p w:rsidR="00C74275" w:rsidRDefault="00C74275">
            <w:pPr>
              <w:pStyle w:val="ConsPlusNormal"/>
            </w:pPr>
            <w:r>
              <w:t>Рынок услуг среднего профессионального образования</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6</w:t>
            </w:r>
          </w:p>
        </w:tc>
        <w:tc>
          <w:tcPr>
            <w:tcW w:w="4422" w:type="dxa"/>
          </w:tcPr>
          <w:p w:rsidR="00C74275" w:rsidRDefault="00C74275">
            <w:pPr>
              <w:pStyle w:val="ConsPlusNormal"/>
            </w:pPr>
            <w:r>
              <w:t>Рынок услуг общего образования</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7</w:t>
            </w:r>
          </w:p>
        </w:tc>
        <w:tc>
          <w:tcPr>
            <w:tcW w:w="4422" w:type="dxa"/>
          </w:tcPr>
          <w:p w:rsidR="00C74275" w:rsidRDefault="00C74275">
            <w:pPr>
              <w:pStyle w:val="ConsPlusNormal"/>
            </w:pPr>
            <w:r>
              <w:t>Рынок медицинских услуг</w:t>
            </w:r>
          </w:p>
        </w:tc>
        <w:tc>
          <w:tcPr>
            <w:tcW w:w="4025" w:type="dxa"/>
            <w:vMerge w:val="restart"/>
          </w:tcPr>
          <w:p w:rsidR="00C74275" w:rsidRDefault="00C74275">
            <w:pPr>
              <w:pStyle w:val="ConsPlusNormal"/>
            </w:pPr>
            <w:r>
              <w:t>Комитет по здравоохранению Псковской области</w:t>
            </w:r>
          </w:p>
        </w:tc>
      </w:tr>
      <w:tr w:rsidR="00C74275">
        <w:tc>
          <w:tcPr>
            <w:tcW w:w="568" w:type="dxa"/>
          </w:tcPr>
          <w:p w:rsidR="00C74275" w:rsidRDefault="00C74275">
            <w:pPr>
              <w:pStyle w:val="ConsPlusNormal"/>
              <w:jc w:val="center"/>
            </w:pPr>
            <w:r>
              <w:t>8</w:t>
            </w:r>
          </w:p>
        </w:tc>
        <w:tc>
          <w:tcPr>
            <w:tcW w:w="4422" w:type="dxa"/>
          </w:tcPr>
          <w:p w:rsidR="00C74275" w:rsidRDefault="00C74275">
            <w:pPr>
              <w:pStyle w:val="ConsPlusNormal"/>
            </w:pPr>
            <w:r>
              <w:t>Рынок услуг розничной торговли лекарственными препаратами, медицинскими изделиями и сопутствующими товарами</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9</w:t>
            </w:r>
          </w:p>
        </w:tc>
        <w:tc>
          <w:tcPr>
            <w:tcW w:w="4422" w:type="dxa"/>
          </w:tcPr>
          <w:p w:rsidR="00C74275" w:rsidRDefault="00C74275">
            <w:pPr>
              <w:pStyle w:val="ConsPlusNormal"/>
            </w:pPr>
            <w:r>
              <w:t>Рынок социальных услуг</w:t>
            </w:r>
          </w:p>
        </w:tc>
        <w:tc>
          <w:tcPr>
            <w:tcW w:w="4025" w:type="dxa"/>
          </w:tcPr>
          <w:p w:rsidR="00C74275" w:rsidRDefault="00C74275">
            <w:pPr>
              <w:pStyle w:val="ConsPlusNormal"/>
            </w:pPr>
            <w:r>
              <w:t>Комитет по социальной защите Псковской области</w:t>
            </w:r>
          </w:p>
        </w:tc>
      </w:tr>
      <w:tr w:rsidR="00C74275">
        <w:tc>
          <w:tcPr>
            <w:tcW w:w="568" w:type="dxa"/>
          </w:tcPr>
          <w:p w:rsidR="00C74275" w:rsidRDefault="00C74275">
            <w:pPr>
              <w:pStyle w:val="ConsPlusNormal"/>
              <w:jc w:val="center"/>
            </w:pPr>
            <w:r>
              <w:t>10</w:t>
            </w:r>
          </w:p>
        </w:tc>
        <w:tc>
          <w:tcPr>
            <w:tcW w:w="4422" w:type="dxa"/>
          </w:tcPr>
          <w:p w:rsidR="00C74275" w:rsidRDefault="00C74275">
            <w:pPr>
              <w:pStyle w:val="ConsPlusNormal"/>
            </w:pPr>
            <w:r>
              <w:t>Рынок ритуальных услуг</w:t>
            </w:r>
          </w:p>
        </w:tc>
        <w:tc>
          <w:tcPr>
            <w:tcW w:w="4025" w:type="dxa"/>
            <w:vMerge w:val="restart"/>
          </w:tcPr>
          <w:p w:rsidR="00C74275" w:rsidRDefault="00C74275">
            <w:pPr>
              <w:pStyle w:val="ConsPlusNormal"/>
            </w:pPr>
            <w:r>
              <w:t>Органы местного самоуправления области</w:t>
            </w:r>
          </w:p>
        </w:tc>
      </w:tr>
      <w:tr w:rsidR="00C74275">
        <w:tc>
          <w:tcPr>
            <w:tcW w:w="568" w:type="dxa"/>
          </w:tcPr>
          <w:p w:rsidR="00C74275" w:rsidRDefault="00C74275">
            <w:pPr>
              <w:pStyle w:val="ConsPlusNormal"/>
              <w:jc w:val="center"/>
            </w:pPr>
            <w:r>
              <w:t>11</w:t>
            </w:r>
          </w:p>
        </w:tc>
        <w:tc>
          <w:tcPr>
            <w:tcW w:w="4422" w:type="dxa"/>
          </w:tcPr>
          <w:p w:rsidR="00C74275" w:rsidRDefault="00C74275">
            <w:pPr>
              <w:pStyle w:val="ConsPlusNormal"/>
            </w:pPr>
            <w:r>
              <w:t>Рынок торговли</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12</w:t>
            </w:r>
          </w:p>
        </w:tc>
        <w:tc>
          <w:tcPr>
            <w:tcW w:w="4422" w:type="dxa"/>
          </w:tcPr>
          <w:p w:rsidR="00C74275" w:rsidRDefault="00C74275">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4025" w:type="dxa"/>
          </w:tcPr>
          <w:p w:rsidR="00C74275" w:rsidRDefault="00C74275">
            <w:pPr>
              <w:pStyle w:val="ConsPlusNormal"/>
            </w:pPr>
            <w:r>
              <w:t>Комитет по региональному контролю и надзору Псковской области</w:t>
            </w:r>
          </w:p>
        </w:tc>
      </w:tr>
      <w:tr w:rsidR="00C74275">
        <w:tc>
          <w:tcPr>
            <w:tcW w:w="568" w:type="dxa"/>
          </w:tcPr>
          <w:p w:rsidR="00C74275" w:rsidRDefault="00C74275">
            <w:pPr>
              <w:pStyle w:val="ConsPlusNormal"/>
              <w:jc w:val="center"/>
            </w:pPr>
            <w:r>
              <w:t>13</w:t>
            </w:r>
          </w:p>
        </w:tc>
        <w:tc>
          <w:tcPr>
            <w:tcW w:w="4422" w:type="dxa"/>
          </w:tcPr>
          <w:p w:rsidR="00C74275" w:rsidRDefault="00C74275">
            <w:pPr>
              <w:pStyle w:val="ConsPlusNormal"/>
            </w:pPr>
            <w:r>
              <w:t>Рынок теплоснабжения (производства тепловой энергии)</w:t>
            </w:r>
          </w:p>
        </w:tc>
        <w:tc>
          <w:tcPr>
            <w:tcW w:w="4025" w:type="dxa"/>
            <w:vMerge w:val="restart"/>
          </w:tcPr>
          <w:p w:rsidR="00C74275" w:rsidRDefault="00C74275">
            <w:pPr>
              <w:pStyle w:val="ConsPlusNormal"/>
            </w:pPr>
            <w:r>
              <w:t>Комитет по строительству и жилищно-коммунальному хозяйству Псковской области</w:t>
            </w:r>
          </w:p>
        </w:tc>
      </w:tr>
      <w:tr w:rsidR="00C74275">
        <w:tc>
          <w:tcPr>
            <w:tcW w:w="568" w:type="dxa"/>
          </w:tcPr>
          <w:p w:rsidR="00C74275" w:rsidRDefault="00C74275">
            <w:pPr>
              <w:pStyle w:val="ConsPlusNormal"/>
              <w:jc w:val="center"/>
            </w:pPr>
            <w:r>
              <w:t>14</w:t>
            </w:r>
          </w:p>
        </w:tc>
        <w:tc>
          <w:tcPr>
            <w:tcW w:w="4422" w:type="dxa"/>
          </w:tcPr>
          <w:p w:rsidR="00C74275" w:rsidRDefault="00C74275">
            <w:pPr>
              <w:pStyle w:val="ConsPlusNormal"/>
            </w:pPr>
            <w:r>
              <w:t>Рынок услуг по сбору и транспортированию твердых коммунальных отходов</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15</w:t>
            </w:r>
          </w:p>
        </w:tc>
        <w:tc>
          <w:tcPr>
            <w:tcW w:w="4422" w:type="dxa"/>
          </w:tcPr>
          <w:p w:rsidR="00C74275" w:rsidRDefault="00C74275">
            <w:pPr>
              <w:pStyle w:val="ConsPlusNormal"/>
            </w:pPr>
            <w:r>
              <w:t>Рынок выполнения работ по благоустройству городской среды</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lastRenderedPageBreak/>
              <w:t>16</w:t>
            </w:r>
          </w:p>
        </w:tc>
        <w:tc>
          <w:tcPr>
            <w:tcW w:w="4422" w:type="dxa"/>
          </w:tcPr>
          <w:p w:rsidR="00C74275" w:rsidRDefault="00C74275">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17</w:t>
            </w:r>
          </w:p>
        </w:tc>
        <w:tc>
          <w:tcPr>
            <w:tcW w:w="4422" w:type="dxa"/>
          </w:tcPr>
          <w:p w:rsidR="00C74275" w:rsidRDefault="00C74275">
            <w:pPr>
              <w:pStyle w:val="ConsPlusNormal"/>
            </w:pPr>
            <w:r>
              <w:t>Рынок строительства объектов капитального строительства, за исключением жилищного и дорожного строительства</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18</w:t>
            </w:r>
          </w:p>
        </w:tc>
        <w:tc>
          <w:tcPr>
            <w:tcW w:w="4422" w:type="dxa"/>
          </w:tcPr>
          <w:p w:rsidR="00C74275" w:rsidRDefault="00C74275">
            <w:pPr>
              <w:pStyle w:val="ConsPlusNormal"/>
            </w:pPr>
            <w:r>
              <w:t>Рынок архитектурно-строительного проектирования</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19</w:t>
            </w:r>
          </w:p>
        </w:tc>
        <w:tc>
          <w:tcPr>
            <w:tcW w:w="4422" w:type="dxa"/>
          </w:tcPr>
          <w:p w:rsidR="00C74275" w:rsidRDefault="00C74275">
            <w:pPr>
              <w:pStyle w:val="ConsPlusNormal"/>
            </w:pPr>
            <w:r>
              <w:t>Рынок поставки сжиженного газа в баллонах</w:t>
            </w:r>
          </w:p>
        </w:tc>
        <w:tc>
          <w:tcPr>
            <w:tcW w:w="4025" w:type="dxa"/>
          </w:tcPr>
          <w:p w:rsidR="00C74275" w:rsidRDefault="00C74275">
            <w:pPr>
              <w:pStyle w:val="ConsPlusNormal"/>
            </w:pPr>
            <w:r>
              <w:t>Комитет по тарифам и энергетике Псковской области;</w:t>
            </w:r>
          </w:p>
          <w:p w:rsidR="00C74275" w:rsidRDefault="00C74275">
            <w:pPr>
              <w:pStyle w:val="ConsPlusNormal"/>
            </w:pPr>
            <w:r>
              <w:t>органы местного самоуправления области</w:t>
            </w:r>
          </w:p>
        </w:tc>
      </w:tr>
      <w:tr w:rsidR="00C74275">
        <w:tc>
          <w:tcPr>
            <w:tcW w:w="568" w:type="dxa"/>
          </w:tcPr>
          <w:p w:rsidR="00C74275" w:rsidRDefault="00C74275">
            <w:pPr>
              <w:pStyle w:val="ConsPlusNormal"/>
              <w:jc w:val="center"/>
            </w:pPr>
            <w:r>
              <w:t>20</w:t>
            </w:r>
          </w:p>
        </w:tc>
        <w:tc>
          <w:tcPr>
            <w:tcW w:w="4422" w:type="dxa"/>
          </w:tcPr>
          <w:p w:rsidR="00C74275" w:rsidRDefault="00C74275">
            <w:pPr>
              <w:pStyle w:val="ConsPlusNormal"/>
            </w:pPr>
            <w:r>
              <w:t>Рынок купли-продажи электрической энергии (мощности) на розничном рынке электрической энергии (мощности)</w:t>
            </w:r>
          </w:p>
        </w:tc>
        <w:tc>
          <w:tcPr>
            <w:tcW w:w="4025" w:type="dxa"/>
            <w:vMerge w:val="restart"/>
          </w:tcPr>
          <w:p w:rsidR="00C74275" w:rsidRDefault="00C74275">
            <w:pPr>
              <w:pStyle w:val="ConsPlusNormal"/>
            </w:pPr>
            <w:r>
              <w:t>Комитет по тарифам и энергетике Псковской области</w:t>
            </w:r>
          </w:p>
        </w:tc>
      </w:tr>
      <w:tr w:rsidR="00C74275">
        <w:tc>
          <w:tcPr>
            <w:tcW w:w="568" w:type="dxa"/>
          </w:tcPr>
          <w:p w:rsidR="00C74275" w:rsidRDefault="00C74275">
            <w:pPr>
              <w:pStyle w:val="ConsPlusNormal"/>
              <w:jc w:val="center"/>
            </w:pPr>
            <w:r>
              <w:t>21</w:t>
            </w:r>
          </w:p>
        </w:tc>
        <w:tc>
          <w:tcPr>
            <w:tcW w:w="4422" w:type="dxa"/>
          </w:tcPr>
          <w:p w:rsidR="00C74275" w:rsidRDefault="00C74275">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22</w:t>
            </w:r>
          </w:p>
        </w:tc>
        <w:tc>
          <w:tcPr>
            <w:tcW w:w="4422" w:type="dxa"/>
          </w:tcPr>
          <w:p w:rsidR="00C74275" w:rsidRDefault="00C74275">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025" w:type="dxa"/>
            <w:vMerge w:val="restart"/>
          </w:tcPr>
          <w:p w:rsidR="00C74275" w:rsidRDefault="00C74275">
            <w:pPr>
              <w:pStyle w:val="ConsPlusNormal"/>
            </w:pPr>
            <w:r>
              <w:t>Комитет по транспорту и дорожному хозяйству Псковской области</w:t>
            </w:r>
          </w:p>
        </w:tc>
      </w:tr>
      <w:tr w:rsidR="00C74275">
        <w:tc>
          <w:tcPr>
            <w:tcW w:w="568" w:type="dxa"/>
          </w:tcPr>
          <w:p w:rsidR="00C74275" w:rsidRDefault="00C74275">
            <w:pPr>
              <w:pStyle w:val="ConsPlusNormal"/>
              <w:jc w:val="center"/>
            </w:pPr>
            <w:r>
              <w:t>23</w:t>
            </w:r>
          </w:p>
        </w:tc>
        <w:tc>
          <w:tcPr>
            <w:tcW w:w="4422" w:type="dxa"/>
          </w:tcPr>
          <w:p w:rsidR="00C74275" w:rsidRDefault="00C74275">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24</w:t>
            </w:r>
          </w:p>
        </w:tc>
        <w:tc>
          <w:tcPr>
            <w:tcW w:w="4422" w:type="dxa"/>
          </w:tcPr>
          <w:p w:rsidR="00C74275" w:rsidRDefault="00C74275">
            <w:pPr>
              <w:pStyle w:val="ConsPlusNormal"/>
            </w:pPr>
            <w:r>
              <w:t>Рынок оказания услуг по перевозке пассажиров и багажа легковым такси на территории Псковской области</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25</w:t>
            </w:r>
          </w:p>
        </w:tc>
        <w:tc>
          <w:tcPr>
            <w:tcW w:w="4422" w:type="dxa"/>
          </w:tcPr>
          <w:p w:rsidR="00C74275" w:rsidRDefault="00C74275">
            <w:pPr>
              <w:pStyle w:val="ConsPlusNormal"/>
            </w:pPr>
            <w:r>
              <w:t>Рынок дорожной деятельности (за исключением проектирования)</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26</w:t>
            </w:r>
          </w:p>
        </w:tc>
        <w:tc>
          <w:tcPr>
            <w:tcW w:w="4422" w:type="dxa"/>
          </w:tcPr>
          <w:p w:rsidR="00C74275" w:rsidRDefault="00C74275">
            <w:pPr>
              <w:pStyle w:val="ConsPlusNormal"/>
            </w:pPr>
            <w:r>
              <w:t>Рынок оказания услуг по ремонту автотранспортных средств</w:t>
            </w:r>
          </w:p>
        </w:tc>
        <w:tc>
          <w:tcPr>
            <w:tcW w:w="4025" w:type="dxa"/>
            <w:vMerge w:val="restart"/>
          </w:tcPr>
          <w:p w:rsidR="00C74275" w:rsidRDefault="00C74275">
            <w:pPr>
              <w:pStyle w:val="ConsPlusNormal"/>
            </w:pPr>
            <w:r>
              <w:t>Комитет по экономическому развитию и инвестиционной политике Псковской области</w:t>
            </w:r>
          </w:p>
        </w:tc>
      </w:tr>
      <w:tr w:rsidR="00C74275">
        <w:tc>
          <w:tcPr>
            <w:tcW w:w="568" w:type="dxa"/>
          </w:tcPr>
          <w:p w:rsidR="00C74275" w:rsidRDefault="00C74275">
            <w:pPr>
              <w:pStyle w:val="ConsPlusNormal"/>
              <w:jc w:val="center"/>
            </w:pPr>
            <w:r>
              <w:t>27</w:t>
            </w:r>
          </w:p>
        </w:tc>
        <w:tc>
          <w:tcPr>
            <w:tcW w:w="4422" w:type="dxa"/>
          </w:tcPr>
          <w:p w:rsidR="00C74275" w:rsidRDefault="00C74275">
            <w:pPr>
              <w:pStyle w:val="ConsPlusNormal"/>
            </w:pPr>
            <w:r>
              <w:t>Рынок нефтепродуктов</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28</w:t>
            </w:r>
          </w:p>
        </w:tc>
        <w:tc>
          <w:tcPr>
            <w:tcW w:w="4422" w:type="dxa"/>
          </w:tcPr>
          <w:p w:rsidR="00C74275" w:rsidRDefault="00C74275">
            <w:pPr>
              <w:pStyle w:val="ConsPlusNormal"/>
            </w:pPr>
            <w:r>
              <w:t>Рынок легкой промышленности</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29</w:t>
            </w:r>
          </w:p>
        </w:tc>
        <w:tc>
          <w:tcPr>
            <w:tcW w:w="4422" w:type="dxa"/>
          </w:tcPr>
          <w:p w:rsidR="00C74275" w:rsidRDefault="00C74275">
            <w:pPr>
              <w:pStyle w:val="ConsPlusNormal"/>
            </w:pPr>
            <w:r>
              <w:t>Рынок обработки древесины и производства изделий из дерева</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30</w:t>
            </w:r>
          </w:p>
        </w:tc>
        <w:tc>
          <w:tcPr>
            <w:tcW w:w="4422" w:type="dxa"/>
          </w:tcPr>
          <w:p w:rsidR="00C74275" w:rsidRDefault="00C74275">
            <w:pPr>
              <w:pStyle w:val="ConsPlusNormal"/>
            </w:pPr>
            <w:r>
              <w:t>Рынок производства кирпича</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31</w:t>
            </w:r>
          </w:p>
        </w:tc>
        <w:tc>
          <w:tcPr>
            <w:tcW w:w="4422" w:type="dxa"/>
          </w:tcPr>
          <w:p w:rsidR="00C74275" w:rsidRDefault="00C74275">
            <w:pPr>
              <w:pStyle w:val="ConsPlusNormal"/>
            </w:pPr>
            <w:r>
              <w:t>Рынок производства бетона</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32</w:t>
            </w:r>
          </w:p>
        </w:tc>
        <w:tc>
          <w:tcPr>
            <w:tcW w:w="4422" w:type="dxa"/>
          </w:tcPr>
          <w:p w:rsidR="00C74275" w:rsidRDefault="00C74275">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025" w:type="dxa"/>
          </w:tcPr>
          <w:p w:rsidR="00C74275" w:rsidRDefault="00C74275">
            <w:pPr>
              <w:pStyle w:val="ConsPlusNormal"/>
            </w:pPr>
            <w:r>
              <w:t>Управление цифрового развития и связи Администрации Псковской области</w:t>
            </w:r>
          </w:p>
        </w:tc>
      </w:tr>
      <w:tr w:rsidR="00C74275">
        <w:tc>
          <w:tcPr>
            <w:tcW w:w="568" w:type="dxa"/>
          </w:tcPr>
          <w:p w:rsidR="00C74275" w:rsidRDefault="00C74275">
            <w:pPr>
              <w:pStyle w:val="ConsPlusNormal"/>
              <w:jc w:val="center"/>
            </w:pPr>
            <w:r>
              <w:t>33</w:t>
            </w:r>
          </w:p>
        </w:tc>
        <w:tc>
          <w:tcPr>
            <w:tcW w:w="4422" w:type="dxa"/>
          </w:tcPr>
          <w:p w:rsidR="00C74275" w:rsidRDefault="00C74275">
            <w:pPr>
              <w:pStyle w:val="ConsPlusNormal"/>
            </w:pPr>
            <w:r>
              <w:t>Рынок реализации сельскохозяйственной продукции</w:t>
            </w:r>
          </w:p>
        </w:tc>
        <w:tc>
          <w:tcPr>
            <w:tcW w:w="4025" w:type="dxa"/>
            <w:vMerge w:val="restart"/>
          </w:tcPr>
          <w:p w:rsidR="00C74275" w:rsidRDefault="00C74275">
            <w:pPr>
              <w:pStyle w:val="ConsPlusNormal"/>
            </w:pPr>
            <w:r>
              <w:t>Комитет по сельскому хозяйству и государственному техническому надзору Псковской области</w:t>
            </w:r>
          </w:p>
        </w:tc>
      </w:tr>
      <w:tr w:rsidR="00C74275">
        <w:tc>
          <w:tcPr>
            <w:tcW w:w="568" w:type="dxa"/>
          </w:tcPr>
          <w:p w:rsidR="00C74275" w:rsidRDefault="00C74275">
            <w:pPr>
              <w:pStyle w:val="ConsPlusNormal"/>
              <w:jc w:val="center"/>
            </w:pPr>
            <w:r>
              <w:t>34</w:t>
            </w:r>
          </w:p>
        </w:tc>
        <w:tc>
          <w:tcPr>
            <w:tcW w:w="4422" w:type="dxa"/>
          </w:tcPr>
          <w:p w:rsidR="00C74275" w:rsidRDefault="00C74275">
            <w:pPr>
              <w:pStyle w:val="ConsPlusNormal"/>
            </w:pPr>
            <w:r>
              <w:t>Рынок племенного животноводства</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35</w:t>
            </w:r>
          </w:p>
        </w:tc>
        <w:tc>
          <w:tcPr>
            <w:tcW w:w="4422" w:type="dxa"/>
          </w:tcPr>
          <w:p w:rsidR="00C74275" w:rsidRDefault="00C74275">
            <w:pPr>
              <w:pStyle w:val="ConsPlusNormal"/>
            </w:pPr>
            <w:r>
              <w:t>Рынок семеноводства</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36</w:t>
            </w:r>
          </w:p>
        </w:tc>
        <w:tc>
          <w:tcPr>
            <w:tcW w:w="4422" w:type="dxa"/>
          </w:tcPr>
          <w:p w:rsidR="00C74275" w:rsidRDefault="00C74275">
            <w:pPr>
              <w:pStyle w:val="ConsPlusNormal"/>
            </w:pPr>
            <w:r>
              <w:t>Рынок вылова водных биоресурсов</w:t>
            </w:r>
          </w:p>
        </w:tc>
        <w:tc>
          <w:tcPr>
            <w:tcW w:w="4025" w:type="dxa"/>
            <w:vMerge w:val="restart"/>
          </w:tcPr>
          <w:p w:rsidR="00C74275" w:rsidRDefault="00C74275">
            <w:pPr>
              <w:pStyle w:val="ConsPlusNormal"/>
            </w:pPr>
            <w:r>
              <w:t>Комитет по природным ресурсам и экологии Псковской области</w:t>
            </w:r>
          </w:p>
        </w:tc>
      </w:tr>
      <w:tr w:rsidR="00C74275">
        <w:tc>
          <w:tcPr>
            <w:tcW w:w="568" w:type="dxa"/>
          </w:tcPr>
          <w:p w:rsidR="00C74275" w:rsidRDefault="00C74275">
            <w:pPr>
              <w:pStyle w:val="ConsPlusNormal"/>
              <w:jc w:val="center"/>
            </w:pPr>
            <w:r>
              <w:t>37</w:t>
            </w:r>
          </w:p>
        </w:tc>
        <w:tc>
          <w:tcPr>
            <w:tcW w:w="4422" w:type="dxa"/>
          </w:tcPr>
          <w:p w:rsidR="00C74275" w:rsidRDefault="00C74275">
            <w:pPr>
              <w:pStyle w:val="ConsPlusNormal"/>
            </w:pPr>
            <w:r>
              <w:t>Рынок товарной аквакультуры</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38</w:t>
            </w:r>
          </w:p>
        </w:tc>
        <w:tc>
          <w:tcPr>
            <w:tcW w:w="4422" w:type="dxa"/>
          </w:tcPr>
          <w:p w:rsidR="00C74275" w:rsidRDefault="00C74275">
            <w:pPr>
              <w:pStyle w:val="ConsPlusNormal"/>
            </w:pPr>
            <w:r>
              <w:t>Рынок добычи общераспространенных полезных ископаемых на участках недр местного значения</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39</w:t>
            </w:r>
          </w:p>
        </w:tc>
        <w:tc>
          <w:tcPr>
            <w:tcW w:w="4422" w:type="dxa"/>
          </w:tcPr>
          <w:p w:rsidR="00C74275" w:rsidRDefault="00C74275">
            <w:pPr>
              <w:pStyle w:val="ConsPlusNormal"/>
            </w:pPr>
            <w:r>
              <w:t>Рынок наружной рекламы</w:t>
            </w:r>
          </w:p>
        </w:tc>
        <w:tc>
          <w:tcPr>
            <w:tcW w:w="4025" w:type="dxa"/>
            <w:vMerge w:val="restart"/>
          </w:tcPr>
          <w:p w:rsidR="00C74275" w:rsidRDefault="00C74275">
            <w:pPr>
              <w:pStyle w:val="ConsPlusNormal"/>
            </w:pPr>
            <w:r>
              <w:t>Комитет по управлению государственным имуществом Псковской области; органы местного самоуправления области</w:t>
            </w:r>
          </w:p>
        </w:tc>
      </w:tr>
      <w:tr w:rsidR="00C74275">
        <w:tc>
          <w:tcPr>
            <w:tcW w:w="568" w:type="dxa"/>
          </w:tcPr>
          <w:p w:rsidR="00C74275" w:rsidRDefault="00C74275">
            <w:pPr>
              <w:pStyle w:val="ConsPlusNormal"/>
              <w:jc w:val="center"/>
            </w:pPr>
            <w:r>
              <w:t>40</w:t>
            </w:r>
          </w:p>
        </w:tc>
        <w:tc>
          <w:tcPr>
            <w:tcW w:w="4422" w:type="dxa"/>
          </w:tcPr>
          <w:p w:rsidR="00C74275" w:rsidRDefault="00C74275">
            <w:pPr>
              <w:pStyle w:val="ConsPlusNormal"/>
            </w:pPr>
            <w:r>
              <w:t>Рынок кадастровых и землеустроительных работ</w:t>
            </w:r>
          </w:p>
        </w:tc>
        <w:tc>
          <w:tcPr>
            <w:tcW w:w="4025" w:type="dxa"/>
            <w:vMerge/>
          </w:tcPr>
          <w:p w:rsidR="00C74275" w:rsidRDefault="00C74275">
            <w:pPr>
              <w:pStyle w:val="ConsPlusNormal"/>
            </w:pPr>
          </w:p>
        </w:tc>
      </w:tr>
      <w:tr w:rsidR="00C74275">
        <w:tc>
          <w:tcPr>
            <w:tcW w:w="568" w:type="dxa"/>
          </w:tcPr>
          <w:p w:rsidR="00C74275" w:rsidRDefault="00C74275">
            <w:pPr>
              <w:pStyle w:val="ConsPlusNormal"/>
              <w:jc w:val="center"/>
            </w:pPr>
            <w:r>
              <w:t>41</w:t>
            </w:r>
          </w:p>
        </w:tc>
        <w:tc>
          <w:tcPr>
            <w:tcW w:w="4422" w:type="dxa"/>
          </w:tcPr>
          <w:p w:rsidR="00C74275" w:rsidRDefault="00C74275">
            <w:pPr>
              <w:pStyle w:val="ConsPlusNormal"/>
            </w:pPr>
            <w:r>
              <w:t>Рынок туризма</w:t>
            </w:r>
          </w:p>
        </w:tc>
        <w:tc>
          <w:tcPr>
            <w:tcW w:w="4025" w:type="dxa"/>
          </w:tcPr>
          <w:p w:rsidR="00C74275" w:rsidRDefault="00C74275">
            <w:pPr>
              <w:pStyle w:val="ConsPlusNormal"/>
            </w:pPr>
            <w:r>
              <w:t>Комитет по туризму Псковской области; органы местного самоуправления области</w:t>
            </w:r>
          </w:p>
        </w:tc>
      </w:tr>
    </w:tbl>
    <w:p w:rsidR="00C74275" w:rsidRDefault="00C74275">
      <w:pPr>
        <w:pStyle w:val="ConsPlusNormal"/>
        <w:jc w:val="both"/>
      </w:pPr>
    </w:p>
    <w:p w:rsidR="00C74275" w:rsidRDefault="00C74275">
      <w:pPr>
        <w:pStyle w:val="ConsPlusNormal"/>
        <w:jc w:val="both"/>
      </w:pPr>
    </w:p>
    <w:p w:rsidR="00C74275" w:rsidRDefault="00C74275">
      <w:pPr>
        <w:pStyle w:val="ConsPlusNormal"/>
        <w:jc w:val="both"/>
      </w:pPr>
    </w:p>
    <w:p w:rsidR="00C74275" w:rsidRDefault="00C74275">
      <w:pPr>
        <w:pStyle w:val="ConsPlusNormal"/>
        <w:jc w:val="both"/>
      </w:pPr>
    </w:p>
    <w:p w:rsidR="00C74275" w:rsidRDefault="00C74275">
      <w:pPr>
        <w:pStyle w:val="ConsPlusNormal"/>
        <w:jc w:val="both"/>
      </w:pPr>
    </w:p>
    <w:p w:rsidR="00C74275" w:rsidRDefault="00C74275">
      <w:pPr>
        <w:pStyle w:val="ConsPlusNormal"/>
        <w:jc w:val="right"/>
        <w:outlineLvl w:val="0"/>
      </w:pPr>
      <w:r>
        <w:t>Утвержден</w:t>
      </w:r>
    </w:p>
    <w:p w:rsidR="00C74275" w:rsidRDefault="00C74275">
      <w:pPr>
        <w:pStyle w:val="ConsPlusNormal"/>
        <w:jc w:val="right"/>
      </w:pPr>
      <w:r>
        <w:t>распоряжением</w:t>
      </w:r>
    </w:p>
    <w:p w:rsidR="00C74275" w:rsidRDefault="00C74275">
      <w:pPr>
        <w:pStyle w:val="ConsPlusNormal"/>
        <w:jc w:val="right"/>
      </w:pPr>
      <w:r>
        <w:t>Губернатора области</w:t>
      </w:r>
    </w:p>
    <w:p w:rsidR="00C74275" w:rsidRDefault="00C74275">
      <w:pPr>
        <w:pStyle w:val="ConsPlusNormal"/>
        <w:jc w:val="right"/>
      </w:pPr>
      <w:r>
        <w:t>от 17 декабря 2021 г. N 153-РГ</w:t>
      </w:r>
    </w:p>
    <w:p w:rsidR="00C74275" w:rsidRDefault="00C74275">
      <w:pPr>
        <w:pStyle w:val="ConsPlusNormal"/>
        <w:jc w:val="both"/>
      </w:pPr>
    </w:p>
    <w:p w:rsidR="00C74275" w:rsidRDefault="00C74275">
      <w:pPr>
        <w:pStyle w:val="ConsPlusTitle"/>
        <w:jc w:val="center"/>
      </w:pPr>
      <w:bookmarkStart w:id="1" w:name="P150"/>
      <w:bookmarkEnd w:id="1"/>
      <w:r>
        <w:t>ПЛАН МЕРОПРИЯТИЙ ("ДОРОЖНАЯ КАРТА")</w:t>
      </w:r>
    </w:p>
    <w:p w:rsidR="00C74275" w:rsidRDefault="00C74275">
      <w:pPr>
        <w:pStyle w:val="ConsPlusTitle"/>
        <w:jc w:val="center"/>
      </w:pPr>
      <w:r>
        <w:t>ПО СОДЕЙСТВИЮ РАЗВИТИЮ КОНКУРЕНЦИИ В ПСКОВСКОЙ</w:t>
      </w:r>
    </w:p>
    <w:p w:rsidR="00C74275" w:rsidRDefault="00C74275">
      <w:pPr>
        <w:pStyle w:val="ConsPlusTitle"/>
        <w:jc w:val="center"/>
      </w:pPr>
      <w:r>
        <w:t>ОБЛАСТИ НА 2022 - 2025 ГОДЫ</w:t>
      </w:r>
    </w:p>
    <w:p w:rsidR="00C74275" w:rsidRDefault="00C74275">
      <w:pPr>
        <w:pStyle w:val="ConsPlusNormal"/>
        <w:jc w:val="both"/>
      </w:pPr>
    </w:p>
    <w:p w:rsidR="00C74275" w:rsidRDefault="00C74275">
      <w:pPr>
        <w:pStyle w:val="ConsPlusTitle"/>
        <w:jc w:val="center"/>
        <w:outlineLvl w:val="1"/>
      </w:pPr>
      <w:r>
        <w:t>I. Мероприятия в отдельных отраслях (сферах)</w:t>
      </w:r>
    </w:p>
    <w:p w:rsidR="00C74275" w:rsidRDefault="00C74275">
      <w:pPr>
        <w:pStyle w:val="ConsPlusTitle"/>
        <w:jc w:val="center"/>
      </w:pPr>
      <w:r>
        <w:t>экономики в Псковской области</w:t>
      </w:r>
    </w:p>
    <w:p w:rsidR="00C74275" w:rsidRDefault="00C74275">
      <w:pPr>
        <w:pStyle w:val="ConsPlusNormal"/>
        <w:jc w:val="both"/>
      </w:pPr>
    </w:p>
    <w:p w:rsidR="00C74275" w:rsidRDefault="00C74275">
      <w:pPr>
        <w:pStyle w:val="ConsPlusNormal"/>
        <w:sectPr w:rsidR="00C74275" w:rsidSect="00EE3CF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665"/>
        <w:gridCol w:w="1360"/>
        <w:gridCol w:w="2551"/>
        <w:gridCol w:w="1247"/>
        <w:gridCol w:w="1247"/>
        <w:gridCol w:w="1247"/>
        <w:gridCol w:w="1247"/>
        <w:gridCol w:w="1247"/>
        <w:gridCol w:w="1871"/>
      </w:tblGrid>
      <w:tr w:rsidR="00C74275">
        <w:tc>
          <w:tcPr>
            <w:tcW w:w="623" w:type="dxa"/>
            <w:vMerge w:val="restart"/>
          </w:tcPr>
          <w:p w:rsidR="00C74275" w:rsidRDefault="00C74275">
            <w:pPr>
              <w:pStyle w:val="ConsPlusNormal"/>
              <w:jc w:val="center"/>
            </w:pPr>
            <w:r>
              <w:t>N п/п</w:t>
            </w:r>
          </w:p>
        </w:tc>
        <w:tc>
          <w:tcPr>
            <w:tcW w:w="2665" w:type="dxa"/>
            <w:vMerge w:val="restart"/>
          </w:tcPr>
          <w:p w:rsidR="00C74275" w:rsidRDefault="00C74275">
            <w:pPr>
              <w:pStyle w:val="ConsPlusNormal"/>
              <w:jc w:val="center"/>
            </w:pPr>
            <w:r>
              <w:t>Наименование мероприятия</w:t>
            </w:r>
          </w:p>
        </w:tc>
        <w:tc>
          <w:tcPr>
            <w:tcW w:w="1360" w:type="dxa"/>
            <w:vMerge w:val="restart"/>
          </w:tcPr>
          <w:p w:rsidR="00C74275" w:rsidRDefault="00C74275">
            <w:pPr>
              <w:pStyle w:val="ConsPlusNormal"/>
              <w:jc w:val="center"/>
            </w:pPr>
            <w:r>
              <w:t>Срок реализации</w:t>
            </w:r>
          </w:p>
        </w:tc>
        <w:tc>
          <w:tcPr>
            <w:tcW w:w="2551" w:type="dxa"/>
            <w:vMerge w:val="restart"/>
          </w:tcPr>
          <w:p w:rsidR="00C74275" w:rsidRDefault="00C74275">
            <w:pPr>
              <w:pStyle w:val="ConsPlusNormal"/>
              <w:jc w:val="center"/>
            </w:pPr>
            <w:r>
              <w:t>Наименование ключевого показателя</w:t>
            </w:r>
          </w:p>
        </w:tc>
        <w:tc>
          <w:tcPr>
            <w:tcW w:w="6235" w:type="dxa"/>
            <w:gridSpan w:val="5"/>
          </w:tcPr>
          <w:p w:rsidR="00C74275" w:rsidRDefault="00C74275">
            <w:pPr>
              <w:pStyle w:val="ConsPlusNormal"/>
              <w:jc w:val="center"/>
            </w:pPr>
            <w:r>
              <w:t>Значение ключевого показателя</w:t>
            </w:r>
          </w:p>
        </w:tc>
        <w:tc>
          <w:tcPr>
            <w:tcW w:w="1871" w:type="dxa"/>
            <w:vMerge w:val="restart"/>
          </w:tcPr>
          <w:p w:rsidR="00C74275" w:rsidRDefault="00C74275">
            <w:pPr>
              <w:pStyle w:val="ConsPlusNormal"/>
              <w:jc w:val="center"/>
            </w:pPr>
            <w:r>
              <w:t>Ответственные исполнители мероприятия</w:t>
            </w:r>
          </w:p>
        </w:tc>
      </w:tr>
      <w:tr w:rsidR="00C74275">
        <w:tc>
          <w:tcPr>
            <w:tcW w:w="623" w:type="dxa"/>
            <w:vMerge/>
          </w:tcPr>
          <w:p w:rsidR="00C74275" w:rsidRDefault="00C74275">
            <w:pPr>
              <w:pStyle w:val="ConsPlusNormal"/>
            </w:pPr>
          </w:p>
        </w:tc>
        <w:tc>
          <w:tcPr>
            <w:tcW w:w="2665" w:type="dxa"/>
            <w:vMerge/>
          </w:tcPr>
          <w:p w:rsidR="00C74275" w:rsidRDefault="00C74275">
            <w:pPr>
              <w:pStyle w:val="ConsPlusNormal"/>
            </w:pP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tcPr>
          <w:p w:rsidR="00C74275" w:rsidRDefault="00C74275">
            <w:pPr>
              <w:pStyle w:val="ConsPlusNormal"/>
              <w:jc w:val="center"/>
            </w:pPr>
            <w:r>
              <w:t>31.12.2021 (база)</w:t>
            </w:r>
          </w:p>
        </w:tc>
        <w:tc>
          <w:tcPr>
            <w:tcW w:w="1247" w:type="dxa"/>
          </w:tcPr>
          <w:p w:rsidR="00C74275" w:rsidRDefault="00C74275">
            <w:pPr>
              <w:pStyle w:val="ConsPlusNormal"/>
              <w:jc w:val="center"/>
            </w:pPr>
            <w:r>
              <w:t>31.12.2022</w:t>
            </w:r>
          </w:p>
        </w:tc>
        <w:tc>
          <w:tcPr>
            <w:tcW w:w="1247" w:type="dxa"/>
          </w:tcPr>
          <w:p w:rsidR="00C74275" w:rsidRDefault="00C74275">
            <w:pPr>
              <w:pStyle w:val="ConsPlusNormal"/>
              <w:jc w:val="center"/>
            </w:pPr>
            <w:r>
              <w:t>31.12.2023</w:t>
            </w:r>
          </w:p>
        </w:tc>
        <w:tc>
          <w:tcPr>
            <w:tcW w:w="1247" w:type="dxa"/>
          </w:tcPr>
          <w:p w:rsidR="00C74275" w:rsidRDefault="00C74275">
            <w:pPr>
              <w:pStyle w:val="ConsPlusNormal"/>
              <w:jc w:val="center"/>
            </w:pPr>
            <w:r>
              <w:t>31.12.2024</w:t>
            </w:r>
          </w:p>
        </w:tc>
        <w:tc>
          <w:tcPr>
            <w:tcW w:w="1247" w:type="dxa"/>
          </w:tcPr>
          <w:p w:rsidR="00C74275" w:rsidRDefault="00C74275">
            <w:pPr>
              <w:pStyle w:val="ConsPlusNormal"/>
              <w:jc w:val="center"/>
            </w:pPr>
            <w:r>
              <w:t>31.12.2025</w:t>
            </w: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1. Рынок услуг дошкольного образования</w:t>
            </w:r>
          </w:p>
        </w:tc>
      </w:tr>
      <w:tr w:rsidR="00C74275">
        <w:tc>
          <w:tcPr>
            <w:tcW w:w="15305" w:type="dxa"/>
            <w:gridSpan w:val="10"/>
          </w:tcPr>
          <w:p w:rsidR="00C74275" w:rsidRDefault="00C74275">
            <w:pPr>
              <w:pStyle w:val="ConsPlusNormal"/>
              <w:jc w:val="both"/>
            </w:pPr>
            <w:r>
              <w:t>Конкурентная среда на рынке услуг дошкольного образования Псковской области характеризуется существенным доминированием муниципальных образовательных организаций над негосударственными (частными) организациями, а также наибольшей концентрацией дошкольных организаций в крупных населенных пунктах. Основным механизмом обеспечения доступности и современного качества в системе дошкольного образования является развитие конкуренции, что достигается не только расширением сети государственных и муниципальных организаций, но и формированием сети частных образовательных организаций и индивидуальных предпринимателей, реализующих программы дошкольного образования, услуги по присмотру и уходу за детьми дошкольного возраста.</w:t>
            </w:r>
          </w:p>
          <w:p w:rsidR="00C74275" w:rsidRDefault="00C74275">
            <w:pPr>
              <w:pStyle w:val="ConsPlusNormal"/>
              <w:jc w:val="both"/>
            </w:pPr>
            <w:r>
              <w:t>В Псковской области функционирует: 109 государственных и муниципальных образовательных организаций, реализующих программы дошкольного образования, и 3 частные дошкольные образовательные организации, имеющие лицензию на право осуществления образовательной деятельности.</w:t>
            </w:r>
          </w:p>
          <w:p w:rsidR="00C74275" w:rsidRDefault="00C74275">
            <w:pPr>
              <w:pStyle w:val="ConsPlusNormal"/>
              <w:jc w:val="both"/>
            </w:pPr>
            <w:r>
              <w:t>В Псковской области создаются условия для развития конкуренции на рынке услуг дошкольного образования, развивается государственно-частное партнерство, направленное на расширение доступности дошкольного образования путем создания негосударственных детских организаций, семейных дошкольных групп. Обеспечен доступ негосударственных организаций к бюджетному финансированию, устанавливаются налоговые и иные льготы для привлечения инвесторов в строительство детских учреждений</w:t>
            </w:r>
          </w:p>
        </w:tc>
      </w:tr>
      <w:tr w:rsidR="00C74275">
        <w:tc>
          <w:tcPr>
            <w:tcW w:w="623" w:type="dxa"/>
          </w:tcPr>
          <w:p w:rsidR="00C74275" w:rsidRDefault="00C74275">
            <w:pPr>
              <w:pStyle w:val="ConsPlusNormal"/>
              <w:jc w:val="center"/>
            </w:pPr>
            <w:r>
              <w:t>1.1.</w:t>
            </w:r>
          </w:p>
        </w:tc>
        <w:tc>
          <w:tcPr>
            <w:tcW w:w="2665" w:type="dxa"/>
          </w:tcPr>
          <w:p w:rsidR="00C74275" w:rsidRDefault="00C74275">
            <w:pPr>
              <w:pStyle w:val="ConsPlusNormal"/>
            </w:pPr>
            <w:r>
              <w:t>Развитие вариативных форм дошкольного образования</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247" w:type="dxa"/>
          </w:tcPr>
          <w:p w:rsidR="00C74275" w:rsidRDefault="00C74275">
            <w:pPr>
              <w:pStyle w:val="ConsPlusNormal"/>
              <w:jc w:val="center"/>
            </w:pPr>
            <w:r>
              <w:t>1,1</w:t>
            </w:r>
          </w:p>
        </w:tc>
        <w:tc>
          <w:tcPr>
            <w:tcW w:w="1247" w:type="dxa"/>
          </w:tcPr>
          <w:p w:rsidR="00C74275" w:rsidRDefault="00C74275">
            <w:pPr>
              <w:pStyle w:val="ConsPlusNormal"/>
              <w:jc w:val="center"/>
            </w:pPr>
            <w:r>
              <w:t>1,3</w:t>
            </w:r>
          </w:p>
        </w:tc>
        <w:tc>
          <w:tcPr>
            <w:tcW w:w="1247" w:type="dxa"/>
          </w:tcPr>
          <w:p w:rsidR="00C74275" w:rsidRDefault="00C74275">
            <w:pPr>
              <w:pStyle w:val="ConsPlusNormal"/>
              <w:jc w:val="center"/>
            </w:pPr>
            <w:r>
              <w:t>1,4</w:t>
            </w:r>
          </w:p>
        </w:tc>
        <w:tc>
          <w:tcPr>
            <w:tcW w:w="1247" w:type="dxa"/>
          </w:tcPr>
          <w:p w:rsidR="00C74275" w:rsidRDefault="00C74275">
            <w:pPr>
              <w:pStyle w:val="ConsPlusNormal"/>
              <w:jc w:val="center"/>
            </w:pPr>
            <w:r>
              <w:t>1,5</w:t>
            </w:r>
          </w:p>
        </w:tc>
        <w:tc>
          <w:tcPr>
            <w:tcW w:w="1247" w:type="dxa"/>
          </w:tcPr>
          <w:p w:rsidR="00C74275" w:rsidRDefault="00C74275">
            <w:pPr>
              <w:pStyle w:val="ConsPlusNormal"/>
              <w:jc w:val="center"/>
            </w:pPr>
            <w:r>
              <w:t>1,6</w:t>
            </w:r>
          </w:p>
        </w:tc>
        <w:tc>
          <w:tcPr>
            <w:tcW w:w="1871" w:type="dxa"/>
          </w:tcPr>
          <w:p w:rsidR="00C74275" w:rsidRDefault="00C74275">
            <w:pPr>
              <w:pStyle w:val="ConsPlusNormal"/>
            </w:pPr>
            <w:r>
              <w:t>Комитет по образованию Псковской области</w:t>
            </w:r>
          </w:p>
        </w:tc>
      </w:tr>
      <w:tr w:rsidR="00C74275">
        <w:tc>
          <w:tcPr>
            <w:tcW w:w="623" w:type="dxa"/>
          </w:tcPr>
          <w:p w:rsidR="00C74275" w:rsidRDefault="00C74275">
            <w:pPr>
              <w:pStyle w:val="ConsPlusNormal"/>
              <w:jc w:val="center"/>
            </w:pPr>
            <w:r>
              <w:t>1.2.</w:t>
            </w:r>
          </w:p>
        </w:tc>
        <w:tc>
          <w:tcPr>
            <w:tcW w:w="2665" w:type="dxa"/>
          </w:tcPr>
          <w:p w:rsidR="00C74275" w:rsidRDefault="00C74275">
            <w:pPr>
              <w:pStyle w:val="ConsPlusNormal"/>
            </w:pPr>
            <w:r>
              <w:t>Оказание консультативной помощи по вопросам создания частных дошкольных образовательных организаций, вариативных форм дошкольного образования и лицензирования образовательной деятельности.</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1.3.</w:t>
            </w:r>
          </w:p>
        </w:tc>
        <w:tc>
          <w:tcPr>
            <w:tcW w:w="2665" w:type="dxa"/>
          </w:tcPr>
          <w:p w:rsidR="00C74275" w:rsidRDefault="00C74275">
            <w:pPr>
              <w:pStyle w:val="ConsPlusNormal"/>
            </w:pPr>
            <w:r>
              <w:t>Создание дополнительных мест (групп) для детей в возрасте от 1,5 до 3 лет в организациях негосударственной формы собственности (за счет предоставления субсидий из федерального бюджета частным дошкольным образовательным организациям)</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1.4</w:t>
            </w:r>
          </w:p>
        </w:tc>
        <w:tc>
          <w:tcPr>
            <w:tcW w:w="2665" w:type="dxa"/>
          </w:tcPr>
          <w:p w:rsidR="00C74275" w:rsidRDefault="00C74275">
            <w:pPr>
              <w:pStyle w:val="ConsPlusNormal"/>
            </w:pPr>
            <w:r>
              <w:t>Субсидирование затрат на образовательную деятельность частных образовательных организаций, индивидуальных предпринимателей, реализующих основные образовательные программы дошкольного образования</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2. Рынок услуг детского отдыха и оздоровления</w:t>
            </w:r>
          </w:p>
        </w:tc>
      </w:tr>
      <w:tr w:rsidR="00C74275">
        <w:tc>
          <w:tcPr>
            <w:tcW w:w="15305" w:type="dxa"/>
            <w:gridSpan w:val="10"/>
          </w:tcPr>
          <w:p w:rsidR="00C74275" w:rsidRDefault="00C74275">
            <w:pPr>
              <w:pStyle w:val="ConsPlusNormal"/>
              <w:jc w:val="both"/>
            </w:pPr>
            <w:r>
              <w:t>В реестр организаций отдыха детей и их оздоровления на территории Псковской области включен 21 лагерь, из них: 16 загородных лагеря, 2 санаторно-оздоровительных лагеря, открытых на базе санаториев Псковской области, 3 палаточных лагеря, из них: государственной формы собственности - 14 лагерей, муниципальной - 4 лагеря; частной - 3 лагеря.</w:t>
            </w:r>
          </w:p>
          <w:p w:rsidR="00C74275" w:rsidRDefault="00C74275">
            <w:pPr>
              <w:pStyle w:val="ConsPlusNormal"/>
              <w:jc w:val="both"/>
            </w:pPr>
            <w:r>
              <w:t>Основными барьерами для входа на рынок услуг детского отдыха и оздоровления являются следующие проблемы:</w:t>
            </w:r>
          </w:p>
          <w:p w:rsidR="00C74275" w:rsidRDefault="00C74275">
            <w:pPr>
              <w:pStyle w:val="ConsPlusNormal"/>
              <w:jc w:val="both"/>
            </w:pPr>
            <w:r>
              <w:t>высокая финансовая затратность на содержание и оказание услуг в загородных оздоровительных лагерях;</w:t>
            </w:r>
          </w:p>
          <w:p w:rsidR="00C74275" w:rsidRDefault="00C74275">
            <w:pPr>
              <w:pStyle w:val="ConsPlusNormal"/>
              <w:jc w:val="both"/>
            </w:pPr>
            <w:r>
              <w:t>высокие требования к загородным оздоровительным лагерям со стороны надзорных служб;</w:t>
            </w:r>
          </w:p>
          <w:p w:rsidR="00C74275" w:rsidRDefault="00C74275">
            <w:pPr>
              <w:pStyle w:val="ConsPlusNormal"/>
              <w:jc w:val="both"/>
            </w:pPr>
            <w:r>
              <w:t>отсутствие прибыли</w:t>
            </w:r>
          </w:p>
        </w:tc>
      </w:tr>
      <w:tr w:rsidR="00C74275">
        <w:tc>
          <w:tcPr>
            <w:tcW w:w="623" w:type="dxa"/>
          </w:tcPr>
          <w:p w:rsidR="00C74275" w:rsidRDefault="00C74275">
            <w:pPr>
              <w:pStyle w:val="ConsPlusNormal"/>
              <w:jc w:val="center"/>
            </w:pPr>
            <w:r>
              <w:t>2.1.</w:t>
            </w:r>
          </w:p>
        </w:tc>
        <w:tc>
          <w:tcPr>
            <w:tcW w:w="2665" w:type="dxa"/>
          </w:tcPr>
          <w:p w:rsidR="00C74275" w:rsidRDefault="00C74275">
            <w:pPr>
              <w:pStyle w:val="ConsPlusNormal"/>
            </w:pPr>
            <w:r>
              <w:t>Развитие сектора негосударственных (не муниципальных) организаций отдыха и оздоровления детей</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отдыха и оздоровления детей частной формы собственности, процентов</w:t>
            </w:r>
          </w:p>
        </w:tc>
        <w:tc>
          <w:tcPr>
            <w:tcW w:w="1247" w:type="dxa"/>
          </w:tcPr>
          <w:p w:rsidR="00C74275" w:rsidRDefault="00C74275">
            <w:pPr>
              <w:pStyle w:val="ConsPlusNormal"/>
              <w:jc w:val="center"/>
            </w:pPr>
            <w:r>
              <w:t>10</w:t>
            </w:r>
          </w:p>
        </w:tc>
        <w:tc>
          <w:tcPr>
            <w:tcW w:w="1247" w:type="dxa"/>
          </w:tcPr>
          <w:p w:rsidR="00C74275" w:rsidRDefault="00C74275">
            <w:pPr>
              <w:pStyle w:val="ConsPlusNormal"/>
              <w:jc w:val="center"/>
            </w:pPr>
            <w:r>
              <w:t>18,0</w:t>
            </w:r>
          </w:p>
        </w:tc>
        <w:tc>
          <w:tcPr>
            <w:tcW w:w="1247" w:type="dxa"/>
          </w:tcPr>
          <w:p w:rsidR="00C74275" w:rsidRDefault="00C74275">
            <w:pPr>
              <w:pStyle w:val="ConsPlusNormal"/>
              <w:jc w:val="center"/>
            </w:pPr>
            <w:r>
              <w:t>19,0</w:t>
            </w:r>
          </w:p>
        </w:tc>
        <w:tc>
          <w:tcPr>
            <w:tcW w:w="1247" w:type="dxa"/>
          </w:tcPr>
          <w:p w:rsidR="00C74275" w:rsidRDefault="00C74275">
            <w:pPr>
              <w:pStyle w:val="ConsPlusNormal"/>
              <w:jc w:val="center"/>
            </w:pPr>
            <w:r>
              <w:t>19,5</w:t>
            </w:r>
          </w:p>
        </w:tc>
        <w:tc>
          <w:tcPr>
            <w:tcW w:w="1247" w:type="dxa"/>
          </w:tcPr>
          <w:p w:rsidR="00C74275" w:rsidRDefault="00C74275">
            <w:pPr>
              <w:pStyle w:val="ConsPlusNormal"/>
              <w:jc w:val="center"/>
            </w:pPr>
            <w:r>
              <w:t>20</w:t>
            </w:r>
          </w:p>
        </w:tc>
        <w:tc>
          <w:tcPr>
            <w:tcW w:w="1871" w:type="dxa"/>
          </w:tcPr>
          <w:p w:rsidR="00C74275" w:rsidRDefault="00C74275">
            <w:pPr>
              <w:pStyle w:val="ConsPlusNormal"/>
            </w:pPr>
            <w:r>
              <w:t>Комитет по образованию Псковской области</w:t>
            </w:r>
          </w:p>
        </w:tc>
      </w:tr>
      <w:tr w:rsidR="00C74275">
        <w:tc>
          <w:tcPr>
            <w:tcW w:w="623" w:type="dxa"/>
          </w:tcPr>
          <w:p w:rsidR="00C74275" w:rsidRDefault="00C74275">
            <w:pPr>
              <w:pStyle w:val="ConsPlusNormal"/>
              <w:jc w:val="center"/>
            </w:pPr>
            <w:r>
              <w:t>2.2.</w:t>
            </w:r>
          </w:p>
        </w:tc>
        <w:tc>
          <w:tcPr>
            <w:tcW w:w="2665" w:type="dxa"/>
          </w:tcPr>
          <w:p w:rsidR="00C74275" w:rsidRDefault="00C74275">
            <w:pPr>
              <w:pStyle w:val="ConsPlusNormal"/>
            </w:pPr>
            <w:r>
              <w:t>Оказание методической и консультативной помощи частным учреждениям по порядку предоставления субсидий (по заявлениям организаций)</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2.3.</w:t>
            </w:r>
          </w:p>
        </w:tc>
        <w:tc>
          <w:tcPr>
            <w:tcW w:w="2665" w:type="dxa"/>
          </w:tcPr>
          <w:p w:rsidR="00C74275" w:rsidRDefault="00C74275">
            <w:pPr>
              <w:pStyle w:val="ConsPlusNormal"/>
            </w:pPr>
            <w:r>
              <w:t>Проведение мероприятий по повышению качества услуг детского отдыха и оздоровления с участием негосударственных учреждений</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3. Рынок психолого-педагогического сопровождения детей с ограниченными возможностями здоровья</w:t>
            </w:r>
          </w:p>
        </w:tc>
      </w:tr>
      <w:tr w:rsidR="00C74275">
        <w:tc>
          <w:tcPr>
            <w:tcW w:w="15305" w:type="dxa"/>
            <w:gridSpan w:val="10"/>
          </w:tcPr>
          <w:p w:rsidR="00C74275" w:rsidRDefault="00C74275">
            <w:pPr>
              <w:pStyle w:val="ConsPlusNormal"/>
              <w:jc w:val="both"/>
            </w:pPr>
            <w:r>
              <w:t>На территории Псковской области услуги психолого-педагогического сопровождения детей с ограниченными возможностями здоровья в возрасте до 6 лет оказываются в 2 центрах (государственном и муниципальном) психолого-педагогической, медицинской и социальной помощи системы образования, в 2 государственных учреждениях социального обслуживания Псковской области, 60 государственных и муниципальных образовательных организациях и 1 частной дошкольной образовательной организации.</w:t>
            </w:r>
          </w:p>
          <w:p w:rsidR="00C74275" w:rsidRDefault="00C74275">
            <w:pPr>
              <w:pStyle w:val="ConsPlusNormal"/>
              <w:jc w:val="both"/>
            </w:pPr>
            <w:r>
              <w:t>Услуги психолого-педагогического сопровождения детей школьного возраста с ограниченными возможностями здоровья оказываются в 125 государственных образовательных организациях и 1 частной организации для детей-сирот и детей, оставшихся без попечения родителей.</w:t>
            </w:r>
          </w:p>
          <w:p w:rsidR="00C74275" w:rsidRDefault="00C74275">
            <w:pPr>
              <w:pStyle w:val="ConsPlusNormal"/>
              <w:jc w:val="both"/>
            </w:pPr>
            <w:r>
              <w:t>В образовательных организациях дети с ограниченными возможностями здоровья получают либо комплексное психолого-педагогическое сопровождение, либо отдельно услуги по оказанию психологической помощи ребенку педагогом-психологом, коррекционные занятия с учителем-логопедом или с учителем-дефектологом.</w:t>
            </w:r>
          </w:p>
          <w:p w:rsidR="00C74275" w:rsidRDefault="00C74275">
            <w:pPr>
              <w:pStyle w:val="ConsPlusNormal"/>
              <w:jc w:val="both"/>
            </w:pPr>
            <w:r>
              <w:t>Основная проблема развития конкуренции на рынке психолого-педагогического сопровождения детей с ограниченными возможностями здоровья - недостаток квалифицированных специалистов в данной сфере в районах Псковской области, особенно учителей-дефектологов (олигофренопедагогов, тифлопедагогов и сурдопедагогов)</w:t>
            </w:r>
          </w:p>
        </w:tc>
      </w:tr>
      <w:tr w:rsidR="00C74275">
        <w:tc>
          <w:tcPr>
            <w:tcW w:w="623" w:type="dxa"/>
          </w:tcPr>
          <w:p w:rsidR="00C74275" w:rsidRDefault="00C74275">
            <w:pPr>
              <w:pStyle w:val="ConsPlusNormal"/>
              <w:jc w:val="center"/>
            </w:pPr>
            <w:r>
              <w:t>3.1.</w:t>
            </w:r>
          </w:p>
        </w:tc>
        <w:tc>
          <w:tcPr>
            <w:tcW w:w="2665" w:type="dxa"/>
          </w:tcPr>
          <w:p w:rsidR="00C74275" w:rsidRDefault="00C74275">
            <w:pPr>
              <w:pStyle w:val="ConsPlusNormal"/>
            </w:pPr>
            <w:r>
              <w:t>Развитие сектора негосударственных (не муниципальных) организаций, предоставляющих услуги психолого-педагогического сопровождения детей с ограниченными возможностями здоровья</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247" w:type="dxa"/>
          </w:tcPr>
          <w:p w:rsidR="00C74275" w:rsidRDefault="00C74275">
            <w:pPr>
              <w:pStyle w:val="ConsPlusNormal"/>
              <w:jc w:val="center"/>
            </w:pPr>
            <w:r>
              <w:t>2</w:t>
            </w:r>
          </w:p>
        </w:tc>
        <w:tc>
          <w:tcPr>
            <w:tcW w:w="1247" w:type="dxa"/>
          </w:tcPr>
          <w:p w:rsidR="00C74275" w:rsidRDefault="00C74275">
            <w:pPr>
              <w:pStyle w:val="ConsPlusNormal"/>
              <w:jc w:val="center"/>
            </w:pPr>
            <w:r>
              <w:t>2</w:t>
            </w:r>
          </w:p>
        </w:tc>
        <w:tc>
          <w:tcPr>
            <w:tcW w:w="1247" w:type="dxa"/>
          </w:tcPr>
          <w:p w:rsidR="00C74275" w:rsidRDefault="00C74275">
            <w:pPr>
              <w:pStyle w:val="ConsPlusNormal"/>
              <w:jc w:val="center"/>
            </w:pPr>
            <w:r>
              <w:t>2,5</w:t>
            </w:r>
          </w:p>
        </w:tc>
        <w:tc>
          <w:tcPr>
            <w:tcW w:w="1247" w:type="dxa"/>
          </w:tcPr>
          <w:p w:rsidR="00C74275" w:rsidRDefault="00C74275">
            <w:pPr>
              <w:pStyle w:val="ConsPlusNormal"/>
              <w:jc w:val="center"/>
            </w:pPr>
            <w:r>
              <w:t>2,8</w:t>
            </w:r>
          </w:p>
        </w:tc>
        <w:tc>
          <w:tcPr>
            <w:tcW w:w="1247" w:type="dxa"/>
          </w:tcPr>
          <w:p w:rsidR="00C74275" w:rsidRDefault="00C74275">
            <w:pPr>
              <w:pStyle w:val="ConsPlusNormal"/>
              <w:jc w:val="center"/>
            </w:pPr>
            <w:r>
              <w:t>2,8</w:t>
            </w:r>
          </w:p>
        </w:tc>
        <w:tc>
          <w:tcPr>
            <w:tcW w:w="1871" w:type="dxa"/>
          </w:tcPr>
          <w:p w:rsidR="00C74275" w:rsidRDefault="00C74275">
            <w:pPr>
              <w:pStyle w:val="ConsPlusNormal"/>
            </w:pPr>
            <w:r>
              <w:t>Комитет по образованию Псковской области</w:t>
            </w:r>
          </w:p>
        </w:tc>
      </w:tr>
      <w:tr w:rsidR="00C74275">
        <w:tc>
          <w:tcPr>
            <w:tcW w:w="623" w:type="dxa"/>
          </w:tcPr>
          <w:p w:rsidR="00C74275" w:rsidRDefault="00C74275">
            <w:pPr>
              <w:pStyle w:val="ConsPlusNormal"/>
              <w:jc w:val="center"/>
            </w:pPr>
            <w:r>
              <w:t>3.2.</w:t>
            </w:r>
          </w:p>
        </w:tc>
        <w:tc>
          <w:tcPr>
            <w:tcW w:w="2665" w:type="dxa"/>
          </w:tcPr>
          <w:p w:rsidR="00C74275" w:rsidRDefault="00C74275">
            <w:pPr>
              <w:pStyle w:val="ConsPlusNormal"/>
            </w:pPr>
            <w:r>
              <w:t>Развитие сектора негосударственных (не 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3 лет)</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247" w:type="dxa"/>
          </w:tcPr>
          <w:p w:rsidR="00C74275" w:rsidRDefault="00C74275">
            <w:pPr>
              <w:pStyle w:val="ConsPlusNormal"/>
              <w:jc w:val="center"/>
            </w:pPr>
            <w:r>
              <w:t>8</w:t>
            </w:r>
          </w:p>
        </w:tc>
        <w:tc>
          <w:tcPr>
            <w:tcW w:w="1247" w:type="dxa"/>
          </w:tcPr>
          <w:p w:rsidR="00C74275" w:rsidRDefault="00C74275">
            <w:pPr>
              <w:pStyle w:val="ConsPlusNormal"/>
              <w:jc w:val="center"/>
            </w:pPr>
            <w:r>
              <w:t>8,5</w:t>
            </w:r>
          </w:p>
        </w:tc>
        <w:tc>
          <w:tcPr>
            <w:tcW w:w="1247" w:type="dxa"/>
          </w:tcPr>
          <w:p w:rsidR="00C74275" w:rsidRDefault="00C74275">
            <w:pPr>
              <w:pStyle w:val="ConsPlusNormal"/>
              <w:jc w:val="center"/>
            </w:pPr>
            <w:r>
              <w:t>9,0</w:t>
            </w:r>
          </w:p>
        </w:tc>
        <w:tc>
          <w:tcPr>
            <w:tcW w:w="1247" w:type="dxa"/>
          </w:tcPr>
          <w:p w:rsidR="00C74275" w:rsidRDefault="00C74275">
            <w:pPr>
              <w:pStyle w:val="ConsPlusNormal"/>
              <w:jc w:val="center"/>
            </w:pPr>
            <w:r>
              <w:t>9,5</w:t>
            </w:r>
          </w:p>
        </w:tc>
        <w:tc>
          <w:tcPr>
            <w:tcW w:w="1247" w:type="dxa"/>
          </w:tcPr>
          <w:p w:rsidR="00C74275" w:rsidRDefault="00C74275">
            <w:pPr>
              <w:pStyle w:val="ConsPlusNormal"/>
              <w:jc w:val="center"/>
            </w:pPr>
            <w:r>
              <w:t>10,0</w:t>
            </w:r>
          </w:p>
        </w:tc>
        <w:tc>
          <w:tcPr>
            <w:tcW w:w="1871" w:type="dxa"/>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4. Рынок услуг дополнительного образования детей</w:t>
            </w:r>
          </w:p>
        </w:tc>
      </w:tr>
      <w:tr w:rsidR="00C74275">
        <w:tc>
          <w:tcPr>
            <w:tcW w:w="15305" w:type="dxa"/>
            <w:gridSpan w:val="10"/>
          </w:tcPr>
          <w:p w:rsidR="00C74275" w:rsidRDefault="00C74275">
            <w:pPr>
              <w:pStyle w:val="ConsPlusNormal"/>
              <w:jc w:val="both"/>
            </w:pPr>
            <w:r>
              <w:t>Дополнительное образование детей реализуется в учреждениях следующих типов: центры развития, центры внешкольной работы, эколого-биологический центр, центр эстетического воспитания, центр технического творчества, центр туризма, военно-патриотический и спортивный центры; дома творчества; спортивные школы, школы искусств, музыкальные школы, художественные школы.</w:t>
            </w:r>
          </w:p>
          <w:p w:rsidR="00C74275" w:rsidRDefault="00C74275">
            <w:pPr>
              <w:pStyle w:val="ConsPlusNormal"/>
              <w:jc w:val="both"/>
            </w:pPr>
            <w:r>
              <w:t>Образовательную деятельность по программам дополнительного образования детей и взрослых осуществляют 12 коммерческих организаций и 3 индивидуальных предпринимателя.</w:t>
            </w:r>
          </w:p>
          <w:p w:rsidR="00C74275" w:rsidRDefault="00C74275">
            <w:pPr>
              <w:pStyle w:val="ConsPlusNormal"/>
              <w:jc w:val="both"/>
            </w:pPr>
            <w:r>
              <w:t>Структура сети государственных и муниципальных учреждений дополнительного образования в сфере образования включает: 40 юридических лиц и 8 учреждений, не имеющих статус юридического лица (филиалы), из них 3 учреждения дополнительного образования находятся в сельской местности. Кроме этого, каждый ребенок имеет возможность заниматься по дополнительным образовательным программам в 40 учреждениях культуры и спорта.</w:t>
            </w:r>
          </w:p>
          <w:p w:rsidR="00C74275" w:rsidRDefault="00C74275">
            <w:pPr>
              <w:pStyle w:val="ConsPlusNormal"/>
              <w:jc w:val="both"/>
            </w:pPr>
            <w:r>
              <w:t>Система дополнительного образования в Псковской области имеет следующие проблемы:</w:t>
            </w:r>
          </w:p>
          <w:p w:rsidR="00C74275" w:rsidRDefault="00C74275">
            <w:pPr>
              <w:pStyle w:val="ConsPlusNormal"/>
              <w:jc w:val="both"/>
            </w:pPr>
            <w:r>
              <w:t>недостаточность финансирования учреждений дополнительного образования детей на обновление материально-технической базы, ремонт помещений, обновление и закупку оборудования, в том числе высокотехнологичного, для ведения инновационной деятельности;</w:t>
            </w:r>
          </w:p>
          <w:p w:rsidR="00C74275" w:rsidRDefault="00C74275">
            <w:pPr>
              <w:pStyle w:val="ConsPlusNormal"/>
              <w:jc w:val="both"/>
            </w:pPr>
            <w:r>
              <w:t>недостаток квалифицированных кадров по различным направлениям дополнительного образования учащихся, отсутствие подготовки будущих педагогов в сфере высшего образования; нехватка материальной стимуляции специалистов дополнительного образования детей;</w:t>
            </w:r>
          </w:p>
          <w:p w:rsidR="00C74275" w:rsidRDefault="00C74275">
            <w:pPr>
              <w:pStyle w:val="ConsPlusNormal"/>
              <w:jc w:val="both"/>
            </w:pPr>
            <w:r>
              <w:t>нехватка штатных единиц в учреждениях дополнительного образования и органах местного самоуправления, отвечающих за развитие системы дополнительного образования детей;</w:t>
            </w:r>
          </w:p>
          <w:p w:rsidR="00C74275" w:rsidRDefault="00C74275">
            <w:pPr>
              <w:pStyle w:val="ConsPlusNormal"/>
              <w:jc w:val="both"/>
            </w:pPr>
            <w:r>
              <w:t>необходимость внедрения современных условий для детей с ограниченными возможностями здоровья, детей-инвалидов;</w:t>
            </w:r>
          </w:p>
          <w:p w:rsidR="00C74275" w:rsidRDefault="00C74275">
            <w:pPr>
              <w:pStyle w:val="ConsPlusNormal"/>
              <w:jc w:val="both"/>
            </w:pPr>
            <w:r>
              <w:t>необходимость создания условий для использования в системе дополнительного образования цифровых инновационных технологий</w:t>
            </w:r>
          </w:p>
        </w:tc>
      </w:tr>
      <w:tr w:rsidR="00C74275">
        <w:tc>
          <w:tcPr>
            <w:tcW w:w="623" w:type="dxa"/>
          </w:tcPr>
          <w:p w:rsidR="00C74275" w:rsidRDefault="00C74275">
            <w:pPr>
              <w:pStyle w:val="ConsPlusNormal"/>
              <w:jc w:val="center"/>
            </w:pPr>
            <w:r>
              <w:t>4.1.</w:t>
            </w:r>
          </w:p>
        </w:tc>
        <w:tc>
          <w:tcPr>
            <w:tcW w:w="2665" w:type="dxa"/>
          </w:tcPr>
          <w:p w:rsidR="00C74275" w:rsidRDefault="00C74275">
            <w:pPr>
              <w:pStyle w:val="ConsPlusNormal"/>
            </w:pPr>
            <w:r>
              <w:t>Развитие сектора негосударственных (не муниципальных) организаций в сфере дополнительного образования детей</w:t>
            </w:r>
          </w:p>
        </w:tc>
        <w:tc>
          <w:tcPr>
            <w:tcW w:w="1360" w:type="dxa"/>
            <w:vMerge w:val="restart"/>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в сфере услуг дополнительного образования детей, процентов</w:t>
            </w:r>
          </w:p>
        </w:tc>
        <w:tc>
          <w:tcPr>
            <w:tcW w:w="1247" w:type="dxa"/>
          </w:tcPr>
          <w:p w:rsidR="00C74275" w:rsidRDefault="00C74275">
            <w:pPr>
              <w:pStyle w:val="ConsPlusNormal"/>
              <w:jc w:val="center"/>
            </w:pPr>
            <w:r>
              <w:t>12</w:t>
            </w:r>
          </w:p>
        </w:tc>
        <w:tc>
          <w:tcPr>
            <w:tcW w:w="1247" w:type="dxa"/>
          </w:tcPr>
          <w:p w:rsidR="00C74275" w:rsidRDefault="00C74275">
            <w:pPr>
              <w:pStyle w:val="ConsPlusNormal"/>
              <w:jc w:val="center"/>
            </w:pPr>
            <w:r>
              <w:t>12,3</w:t>
            </w:r>
          </w:p>
        </w:tc>
        <w:tc>
          <w:tcPr>
            <w:tcW w:w="1247" w:type="dxa"/>
          </w:tcPr>
          <w:p w:rsidR="00C74275" w:rsidRDefault="00C74275">
            <w:pPr>
              <w:pStyle w:val="ConsPlusNormal"/>
              <w:jc w:val="center"/>
            </w:pPr>
            <w:r>
              <w:t>12,5</w:t>
            </w:r>
          </w:p>
        </w:tc>
        <w:tc>
          <w:tcPr>
            <w:tcW w:w="1247" w:type="dxa"/>
          </w:tcPr>
          <w:p w:rsidR="00C74275" w:rsidRDefault="00C74275">
            <w:pPr>
              <w:pStyle w:val="ConsPlusNormal"/>
              <w:jc w:val="center"/>
            </w:pPr>
            <w:r>
              <w:t>12,6</w:t>
            </w:r>
          </w:p>
        </w:tc>
        <w:tc>
          <w:tcPr>
            <w:tcW w:w="1247" w:type="dxa"/>
          </w:tcPr>
          <w:p w:rsidR="00C74275" w:rsidRDefault="00C74275">
            <w:pPr>
              <w:pStyle w:val="ConsPlusNormal"/>
              <w:jc w:val="center"/>
            </w:pPr>
            <w:r>
              <w:t>12,6</w:t>
            </w:r>
          </w:p>
        </w:tc>
        <w:tc>
          <w:tcPr>
            <w:tcW w:w="1871" w:type="dxa"/>
          </w:tcPr>
          <w:p w:rsidR="00C74275" w:rsidRDefault="00C74275">
            <w:pPr>
              <w:pStyle w:val="ConsPlusNormal"/>
            </w:pPr>
            <w:r>
              <w:t>Комитет по образованию Псковской области</w:t>
            </w:r>
          </w:p>
        </w:tc>
      </w:tr>
      <w:tr w:rsidR="00C74275">
        <w:tc>
          <w:tcPr>
            <w:tcW w:w="623" w:type="dxa"/>
          </w:tcPr>
          <w:p w:rsidR="00C74275" w:rsidRDefault="00C74275">
            <w:pPr>
              <w:pStyle w:val="ConsPlusNormal"/>
              <w:jc w:val="center"/>
            </w:pPr>
            <w:r>
              <w:t>4.2.</w:t>
            </w:r>
          </w:p>
        </w:tc>
        <w:tc>
          <w:tcPr>
            <w:tcW w:w="2665" w:type="dxa"/>
          </w:tcPr>
          <w:p w:rsidR="00C74275" w:rsidRDefault="00C74275">
            <w:pPr>
              <w:pStyle w:val="ConsPlusNormal"/>
            </w:pPr>
            <w:r>
              <w:t>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(по заявлениям)</w:t>
            </w:r>
          </w:p>
        </w:tc>
        <w:tc>
          <w:tcPr>
            <w:tcW w:w="1360" w:type="dxa"/>
            <w:vMerge/>
          </w:tcPr>
          <w:p w:rsidR="00C74275" w:rsidRDefault="00C74275">
            <w:pPr>
              <w:pStyle w:val="ConsPlusNormal"/>
            </w:pPr>
          </w:p>
        </w:tc>
        <w:tc>
          <w:tcPr>
            <w:tcW w:w="2551" w:type="dxa"/>
            <w:vMerge w:val="restart"/>
          </w:tcPr>
          <w:p w:rsidR="00C74275" w:rsidRDefault="00C74275">
            <w:pPr>
              <w:pStyle w:val="ConsPlusNormal"/>
            </w:pPr>
          </w:p>
        </w:tc>
        <w:tc>
          <w:tcPr>
            <w:tcW w:w="1247" w:type="dxa"/>
            <w:vMerge w:val="restart"/>
          </w:tcPr>
          <w:p w:rsidR="00C74275" w:rsidRDefault="00C74275">
            <w:pPr>
              <w:pStyle w:val="ConsPlusNormal"/>
            </w:pPr>
          </w:p>
        </w:tc>
        <w:tc>
          <w:tcPr>
            <w:tcW w:w="1247" w:type="dxa"/>
            <w:vMerge w:val="restart"/>
          </w:tcPr>
          <w:p w:rsidR="00C74275" w:rsidRDefault="00C74275">
            <w:pPr>
              <w:pStyle w:val="ConsPlusNormal"/>
            </w:pPr>
          </w:p>
        </w:tc>
        <w:tc>
          <w:tcPr>
            <w:tcW w:w="1247" w:type="dxa"/>
            <w:vMerge w:val="restart"/>
          </w:tcPr>
          <w:p w:rsidR="00C74275" w:rsidRDefault="00C74275">
            <w:pPr>
              <w:pStyle w:val="ConsPlusNormal"/>
            </w:pPr>
          </w:p>
        </w:tc>
        <w:tc>
          <w:tcPr>
            <w:tcW w:w="1247" w:type="dxa"/>
            <w:vMerge w:val="restart"/>
          </w:tcPr>
          <w:p w:rsidR="00C74275" w:rsidRDefault="00C74275">
            <w:pPr>
              <w:pStyle w:val="ConsPlusNormal"/>
            </w:pPr>
          </w:p>
        </w:tc>
        <w:tc>
          <w:tcPr>
            <w:tcW w:w="1247" w:type="dxa"/>
            <w:vMerge w:val="restart"/>
          </w:tcPr>
          <w:p w:rsidR="00C74275" w:rsidRDefault="00C74275">
            <w:pPr>
              <w:pStyle w:val="ConsPlusNormal"/>
            </w:pPr>
          </w:p>
        </w:tc>
        <w:tc>
          <w:tcPr>
            <w:tcW w:w="1871" w:type="dxa"/>
            <w:vMerge w:val="restart"/>
          </w:tcPr>
          <w:p w:rsidR="00C74275" w:rsidRDefault="00C74275">
            <w:pPr>
              <w:pStyle w:val="ConsPlusNormal"/>
            </w:pPr>
          </w:p>
        </w:tc>
      </w:tr>
      <w:tr w:rsidR="00C74275">
        <w:tc>
          <w:tcPr>
            <w:tcW w:w="623" w:type="dxa"/>
          </w:tcPr>
          <w:p w:rsidR="00C74275" w:rsidRDefault="00C74275">
            <w:pPr>
              <w:pStyle w:val="ConsPlusNormal"/>
              <w:jc w:val="center"/>
            </w:pPr>
            <w:r>
              <w:t>4.3.</w:t>
            </w:r>
          </w:p>
        </w:tc>
        <w:tc>
          <w:tcPr>
            <w:tcW w:w="2665" w:type="dxa"/>
          </w:tcPr>
          <w:p w:rsidR="00C74275" w:rsidRDefault="00C74275">
            <w:pPr>
              <w:pStyle w:val="ConsPlusNormal"/>
            </w:pPr>
            <w:r>
              <w:t>Обеспечение доступности информации о частных образовательных организациях и реализуемых ими программах дополнительного образования для детей в информационной системе "Навигатор дополнительного образования" в информационно-телекоммуникационной сети "Интернет"</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623" w:type="dxa"/>
          </w:tcPr>
          <w:p w:rsidR="00C74275" w:rsidRDefault="00C74275">
            <w:pPr>
              <w:pStyle w:val="ConsPlusNormal"/>
              <w:jc w:val="center"/>
            </w:pPr>
            <w:r>
              <w:t>4.4.</w:t>
            </w:r>
          </w:p>
        </w:tc>
        <w:tc>
          <w:tcPr>
            <w:tcW w:w="2665" w:type="dxa"/>
          </w:tcPr>
          <w:p w:rsidR="00C74275" w:rsidRDefault="00C74275">
            <w:pPr>
              <w:pStyle w:val="ConsPlusNormal"/>
            </w:pPr>
            <w:r>
              <w:t>Проведение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623" w:type="dxa"/>
          </w:tcPr>
          <w:p w:rsidR="00C74275" w:rsidRDefault="00C74275">
            <w:pPr>
              <w:pStyle w:val="ConsPlusNormal"/>
              <w:jc w:val="center"/>
            </w:pPr>
            <w:r>
              <w:t>4.5</w:t>
            </w:r>
          </w:p>
        </w:tc>
        <w:tc>
          <w:tcPr>
            <w:tcW w:w="2665" w:type="dxa"/>
          </w:tcPr>
          <w:p w:rsidR="00C74275" w:rsidRDefault="00C74275">
            <w:pPr>
              <w:pStyle w:val="ConsPlusNormal"/>
            </w:pPr>
            <w:r>
              <w:t>Внедрение персонифицированной системы финансирования дополнительного образования детей, в том числе в частных образовательных организациях</w:t>
            </w:r>
          </w:p>
        </w:tc>
        <w:tc>
          <w:tcPr>
            <w:tcW w:w="1360" w:type="dxa"/>
          </w:tcPr>
          <w:p w:rsidR="00C74275" w:rsidRDefault="00C74275">
            <w:pPr>
              <w:pStyle w:val="ConsPlusNormal"/>
            </w:pPr>
          </w:p>
        </w:tc>
        <w:tc>
          <w:tcPr>
            <w:tcW w:w="2551"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4.6</w:t>
            </w:r>
          </w:p>
        </w:tc>
        <w:tc>
          <w:tcPr>
            <w:tcW w:w="2665" w:type="dxa"/>
          </w:tcPr>
          <w:p w:rsidR="00C74275" w:rsidRDefault="00C74275">
            <w:pPr>
              <w:pStyle w:val="ConsPlusNormal"/>
            </w:pPr>
            <w:r>
              <w:t>Субсидирование затрат на образовательную деятельность частных образовательных организаций, индивидуальных предпринимателей, реализующих основные образовательные программы дополнительного образования детей</w:t>
            </w:r>
          </w:p>
        </w:tc>
        <w:tc>
          <w:tcPr>
            <w:tcW w:w="1360" w:type="dxa"/>
          </w:tcPr>
          <w:p w:rsidR="00C74275" w:rsidRDefault="00C74275">
            <w:pPr>
              <w:pStyle w:val="ConsPlusNormal"/>
            </w:pPr>
          </w:p>
        </w:tc>
        <w:tc>
          <w:tcPr>
            <w:tcW w:w="2551"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5. Рынок услуг среднего профессионального образования</w:t>
            </w:r>
          </w:p>
        </w:tc>
      </w:tr>
      <w:tr w:rsidR="00C74275">
        <w:tc>
          <w:tcPr>
            <w:tcW w:w="15305" w:type="dxa"/>
            <w:gridSpan w:val="10"/>
          </w:tcPr>
          <w:p w:rsidR="00C74275" w:rsidRDefault="00C74275">
            <w:pPr>
              <w:pStyle w:val="ConsPlusNormal"/>
              <w:jc w:val="both"/>
            </w:pPr>
            <w:r>
              <w:t>На территории Псковской области осуществляют образовательную деятельность 15 профессиональных образовательных учреждений, одно из них - частное (профессиональное образовательное частное учреждение "Псковский кооперативный техникум". Учредителем профессионального образовательного частного учреждения "Псковский кооперативный техникум" является Псковский областной союз потребительских обществ.</w:t>
            </w:r>
          </w:p>
          <w:p w:rsidR="00C74275" w:rsidRDefault="00C74275">
            <w:pPr>
              <w:pStyle w:val="ConsPlusNormal"/>
              <w:jc w:val="both"/>
            </w:pPr>
            <w:r>
              <w:t>Общая численность обучающихся в профессиональных образовательных учреждений Псковской области в 2019 году насчитывает 8283 человека, из них: в государственных бюджетных профессиональных образовательных учреждениях - 7667 человек, в профессиональном образовательном частном учреждении "Псковский кооперативный техникум" - 916 человек.</w:t>
            </w:r>
          </w:p>
          <w:p w:rsidR="00C74275" w:rsidRDefault="00C74275">
            <w:pPr>
              <w:pStyle w:val="ConsPlusNormal"/>
              <w:jc w:val="both"/>
            </w:pPr>
            <w:r>
              <w:t>Для развития профессиональной образовательной частной организации необходимым условием является предоставление обучения за счет бюджетных ассигнований Псковской области. Барьером служит отсутствие в законодательстве Псковской области необходимых правовых актов, регламентирующих порядок выделения контрольных цифр приема для профессиональных частных образовательных учреждений</w:t>
            </w:r>
          </w:p>
        </w:tc>
      </w:tr>
      <w:tr w:rsidR="00C74275">
        <w:tc>
          <w:tcPr>
            <w:tcW w:w="623" w:type="dxa"/>
          </w:tcPr>
          <w:p w:rsidR="00C74275" w:rsidRDefault="00C74275">
            <w:pPr>
              <w:pStyle w:val="ConsPlusNormal"/>
              <w:jc w:val="center"/>
            </w:pPr>
            <w:r>
              <w:t>5.1.</w:t>
            </w:r>
          </w:p>
        </w:tc>
        <w:tc>
          <w:tcPr>
            <w:tcW w:w="2665" w:type="dxa"/>
          </w:tcPr>
          <w:p w:rsidR="00C74275" w:rsidRDefault="00C74275">
            <w:pPr>
              <w:pStyle w:val="ConsPlusNormal"/>
            </w:pPr>
            <w:r>
              <w:t>Создание условий для развития конкуренции на рынке частных 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247" w:type="dxa"/>
          </w:tcPr>
          <w:p w:rsidR="00C74275" w:rsidRDefault="00C74275">
            <w:pPr>
              <w:pStyle w:val="ConsPlusNormal"/>
              <w:jc w:val="center"/>
            </w:pPr>
            <w:r>
              <w:t>6</w:t>
            </w:r>
          </w:p>
        </w:tc>
        <w:tc>
          <w:tcPr>
            <w:tcW w:w="1247" w:type="dxa"/>
          </w:tcPr>
          <w:p w:rsidR="00C74275" w:rsidRDefault="00C74275">
            <w:pPr>
              <w:pStyle w:val="ConsPlusNormal"/>
              <w:jc w:val="center"/>
            </w:pPr>
            <w:r>
              <w:t>6</w:t>
            </w:r>
          </w:p>
        </w:tc>
        <w:tc>
          <w:tcPr>
            <w:tcW w:w="1247" w:type="dxa"/>
          </w:tcPr>
          <w:p w:rsidR="00C74275" w:rsidRDefault="00C74275">
            <w:pPr>
              <w:pStyle w:val="ConsPlusNormal"/>
              <w:jc w:val="center"/>
            </w:pPr>
            <w:r>
              <w:t>6,3</w:t>
            </w:r>
          </w:p>
        </w:tc>
        <w:tc>
          <w:tcPr>
            <w:tcW w:w="1247" w:type="dxa"/>
          </w:tcPr>
          <w:p w:rsidR="00C74275" w:rsidRDefault="00C74275">
            <w:pPr>
              <w:pStyle w:val="ConsPlusNormal"/>
              <w:jc w:val="center"/>
            </w:pPr>
            <w:r>
              <w:t>6,8</w:t>
            </w:r>
          </w:p>
        </w:tc>
        <w:tc>
          <w:tcPr>
            <w:tcW w:w="1247" w:type="dxa"/>
          </w:tcPr>
          <w:p w:rsidR="00C74275" w:rsidRDefault="00C74275">
            <w:pPr>
              <w:pStyle w:val="ConsPlusNormal"/>
              <w:jc w:val="center"/>
            </w:pPr>
            <w:r>
              <w:t>7,5</w:t>
            </w:r>
          </w:p>
        </w:tc>
        <w:tc>
          <w:tcPr>
            <w:tcW w:w="1871" w:type="dxa"/>
          </w:tcPr>
          <w:p w:rsidR="00C74275" w:rsidRDefault="00C74275">
            <w:pPr>
              <w:pStyle w:val="ConsPlusNormal"/>
            </w:pPr>
            <w:r>
              <w:t>Комитет по образованию Псковской области</w:t>
            </w:r>
          </w:p>
        </w:tc>
      </w:tr>
      <w:tr w:rsidR="00C74275">
        <w:tc>
          <w:tcPr>
            <w:tcW w:w="623" w:type="dxa"/>
          </w:tcPr>
          <w:p w:rsidR="00C74275" w:rsidRDefault="00C74275">
            <w:pPr>
              <w:pStyle w:val="ConsPlusNormal"/>
              <w:jc w:val="center"/>
            </w:pPr>
            <w:r>
              <w:t>5.2.</w:t>
            </w:r>
          </w:p>
        </w:tc>
        <w:tc>
          <w:tcPr>
            <w:tcW w:w="2665" w:type="dxa"/>
          </w:tcPr>
          <w:p w:rsidR="00C74275" w:rsidRDefault="00C74275">
            <w:pPr>
              <w:pStyle w:val="ConsPlusNormal"/>
            </w:pPr>
            <w:r>
              <w:t>Привлечение профессиональных образовательных организаций частной формы собственности к разработке дополнительных программ подготовки кадров по наиболее востребованным и перспективным профессиям</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6. Рынок услуг общего образования</w:t>
            </w:r>
          </w:p>
        </w:tc>
      </w:tr>
      <w:tr w:rsidR="00C74275">
        <w:tc>
          <w:tcPr>
            <w:tcW w:w="15305" w:type="dxa"/>
            <w:gridSpan w:val="10"/>
          </w:tcPr>
          <w:p w:rsidR="00C74275" w:rsidRDefault="00C74275">
            <w:pPr>
              <w:pStyle w:val="ConsPlusNormal"/>
              <w:jc w:val="both"/>
            </w:pPr>
            <w:r>
              <w:t>На территории Псковской области осуществляют деятельность 157 образовательных организаций, в том числе государственные, муниципальные и частные. Общая численность обучающихся в образовательных организациях, реализующих программы общего образования, составляет 66802 человека. Функционируют 3 организации частной формы собственности, оказывающие образовательные услуги в сфере общего образования:</w:t>
            </w:r>
          </w:p>
          <w:p w:rsidR="00C74275" w:rsidRDefault="00C74275">
            <w:pPr>
              <w:pStyle w:val="ConsPlusNormal"/>
              <w:jc w:val="both"/>
            </w:pPr>
            <w:r>
              <w:t>автономная некоммерческая общеобразовательная организация "Свято-Тихоновская православная гимназия при Спасо-Преображенском Мирожском мужском монастыре" (далее - Свято-Тихоновская православная гимназия), обучается 67 человек;</w:t>
            </w:r>
          </w:p>
          <w:p w:rsidR="00C74275" w:rsidRDefault="00C74275">
            <w:pPr>
              <w:pStyle w:val="ConsPlusNormal"/>
              <w:jc w:val="both"/>
            </w:pPr>
            <w:r>
              <w:t>частное образовательное учреждение "Основная общеобразовательная Ветвеницкая церковно-приходская школа иконы Покрова Божьей Матери" (далее - Ветвеницкая церковно-приходская школа), обучается 20 человек;</w:t>
            </w:r>
          </w:p>
          <w:p w:rsidR="00C74275" w:rsidRDefault="00C74275">
            <w:pPr>
              <w:pStyle w:val="ConsPlusNormal"/>
              <w:jc w:val="both"/>
            </w:pPr>
            <w:r>
              <w:t>автономная некоммерческая общеобразовательная организация "Ольгинская гимназия" (далее - Ольгинская гимназия), обучается 25 человек.</w:t>
            </w:r>
          </w:p>
          <w:p w:rsidR="00C74275" w:rsidRDefault="00C74275">
            <w:pPr>
              <w:pStyle w:val="ConsPlusNormal"/>
              <w:jc w:val="both"/>
            </w:pPr>
            <w:r>
              <w:t>Общая численность обучающихся в частных организациях составляет 112 человек (0,002% от общего количества обучающихся).</w:t>
            </w:r>
          </w:p>
          <w:p w:rsidR="00C74275" w:rsidRDefault="00C74275">
            <w:pPr>
              <w:pStyle w:val="ConsPlusNormal"/>
              <w:jc w:val="both"/>
            </w:pPr>
            <w:r>
              <w:t>Организации негосударственного сектора общего образования расширяют спектр образовательных услуг. В Свято-Тихоновской православной гимназии и Ветвеницкой церковно-приходской школе кроме общеобразовательных предметов изучаются православные дисциплины: богослужебный устав, закон Божий и другие. Гимназисты занимаются хоровым пением, обучаются иконописи.</w:t>
            </w:r>
          </w:p>
          <w:p w:rsidR="00C74275" w:rsidRDefault="00C74275">
            <w:pPr>
              <w:pStyle w:val="ConsPlusNormal"/>
              <w:jc w:val="both"/>
            </w:pPr>
            <w:r>
              <w:t>Ольгинская гимназия (1 - 4 классы) - школа полного дня. Во второй половине дня реализуются дополнительные образовательные программы: ментальная арифметика, шахматы, иностранные языки, живопись, студия актерского мастерства, декоративно-прикладное творчество</w:t>
            </w:r>
          </w:p>
        </w:tc>
      </w:tr>
      <w:tr w:rsidR="00C74275">
        <w:tc>
          <w:tcPr>
            <w:tcW w:w="623" w:type="dxa"/>
          </w:tcPr>
          <w:p w:rsidR="00C74275" w:rsidRDefault="00C74275">
            <w:pPr>
              <w:pStyle w:val="ConsPlusNormal"/>
              <w:jc w:val="center"/>
            </w:pPr>
            <w:r>
              <w:t>6.1.</w:t>
            </w:r>
          </w:p>
        </w:tc>
        <w:tc>
          <w:tcPr>
            <w:tcW w:w="2665" w:type="dxa"/>
          </w:tcPr>
          <w:p w:rsidR="00C74275" w:rsidRDefault="00C74275">
            <w:pPr>
              <w:pStyle w:val="ConsPlusNormal"/>
            </w:pPr>
            <w:r>
              <w:t>Создание условий для развития конкуренции на рынке частных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360" w:type="dxa"/>
            <w:vMerge w:val="restart"/>
            <w:tcBorders>
              <w:bottom w:val="nil"/>
            </w:tcBorders>
          </w:tcPr>
          <w:p w:rsidR="00C74275" w:rsidRDefault="00C74275">
            <w:pPr>
              <w:pStyle w:val="ConsPlusNormal"/>
              <w:jc w:val="center"/>
            </w:pPr>
            <w:r>
              <w:t>2022 - 2025 г.г.</w:t>
            </w:r>
          </w:p>
        </w:tc>
        <w:tc>
          <w:tcPr>
            <w:tcW w:w="2551" w:type="dxa"/>
            <w:vMerge w:val="restart"/>
            <w:tcBorders>
              <w:bottom w:val="nil"/>
            </w:tcBorders>
          </w:tcPr>
          <w:p w:rsidR="00C74275" w:rsidRDefault="00C74275">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247" w:type="dxa"/>
          </w:tcPr>
          <w:p w:rsidR="00C74275" w:rsidRDefault="00C74275">
            <w:pPr>
              <w:pStyle w:val="ConsPlusNormal"/>
              <w:jc w:val="center"/>
            </w:pPr>
            <w:r>
              <w:t>0,9</w:t>
            </w:r>
          </w:p>
        </w:tc>
        <w:tc>
          <w:tcPr>
            <w:tcW w:w="1247" w:type="dxa"/>
          </w:tcPr>
          <w:p w:rsidR="00C74275" w:rsidRDefault="00C74275">
            <w:pPr>
              <w:pStyle w:val="ConsPlusNormal"/>
              <w:jc w:val="center"/>
            </w:pPr>
            <w:r>
              <w:t>0,9</w:t>
            </w:r>
          </w:p>
        </w:tc>
        <w:tc>
          <w:tcPr>
            <w:tcW w:w="1247" w:type="dxa"/>
          </w:tcPr>
          <w:p w:rsidR="00C74275" w:rsidRDefault="00C74275">
            <w:pPr>
              <w:pStyle w:val="ConsPlusNormal"/>
              <w:jc w:val="center"/>
            </w:pPr>
            <w:r>
              <w:t>0,95</w:t>
            </w:r>
          </w:p>
        </w:tc>
        <w:tc>
          <w:tcPr>
            <w:tcW w:w="1247" w:type="dxa"/>
          </w:tcPr>
          <w:p w:rsidR="00C74275" w:rsidRDefault="00C74275">
            <w:pPr>
              <w:pStyle w:val="ConsPlusNormal"/>
              <w:jc w:val="center"/>
            </w:pPr>
            <w:r>
              <w:t>1,0</w:t>
            </w:r>
          </w:p>
        </w:tc>
        <w:tc>
          <w:tcPr>
            <w:tcW w:w="1247" w:type="dxa"/>
          </w:tcPr>
          <w:p w:rsidR="00C74275" w:rsidRDefault="00C74275">
            <w:pPr>
              <w:pStyle w:val="ConsPlusNormal"/>
              <w:jc w:val="center"/>
            </w:pPr>
            <w:r>
              <w:t>1,0</w:t>
            </w:r>
          </w:p>
        </w:tc>
        <w:tc>
          <w:tcPr>
            <w:tcW w:w="1871" w:type="dxa"/>
          </w:tcPr>
          <w:p w:rsidR="00C74275" w:rsidRDefault="00C74275">
            <w:pPr>
              <w:pStyle w:val="ConsPlusNormal"/>
            </w:pPr>
            <w:r>
              <w:t>Комитет по образованию Псковской области</w:t>
            </w:r>
          </w:p>
        </w:tc>
      </w:tr>
      <w:tr w:rsidR="00C74275">
        <w:tc>
          <w:tcPr>
            <w:tcW w:w="623" w:type="dxa"/>
          </w:tcPr>
          <w:p w:rsidR="00C74275" w:rsidRDefault="00C74275">
            <w:pPr>
              <w:pStyle w:val="ConsPlusNormal"/>
              <w:jc w:val="center"/>
            </w:pPr>
            <w:r>
              <w:t>6.2.</w:t>
            </w:r>
          </w:p>
        </w:tc>
        <w:tc>
          <w:tcPr>
            <w:tcW w:w="2665" w:type="dxa"/>
          </w:tcPr>
          <w:p w:rsidR="00C74275" w:rsidRDefault="00C74275">
            <w:pPr>
              <w:pStyle w:val="ConsPlusNormal"/>
            </w:pPr>
            <w:r>
              <w:t>Обеспечение равных условий доступа частных образовательных учреждений к получению грантов</w:t>
            </w:r>
          </w:p>
        </w:tc>
        <w:tc>
          <w:tcPr>
            <w:tcW w:w="1360" w:type="dxa"/>
            <w:vMerge/>
            <w:tcBorders>
              <w:bottom w:val="nil"/>
            </w:tcBorders>
          </w:tcPr>
          <w:p w:rsidR="00C74275" w:rsidRDefault="00C74275">
            <w:pPr>
              <w:pStyle w:val="ConsPlusNormal"/>
            </w:pPr>
          </w:p>
        </w:tc>
        <w:tc>
          <w:tcPr>
            <w:tcW w:w="2551" w:type="dxa"/>
            <w:vMerge/>
            <w:tcBorders>
              <w:bottom w:val="nil"/>
            </w:tcBorders>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6.3.</w:t>
            </w:r>
          </w:p>
        </w:tc>
        <w:tc>
          <w:tcPr>
            <w:tcW w:w="2665" w:type="dxa"/>
          </w:tcPr>
          <w:p w:rsidR="00C74275" w:rsidRDefault="00C74275">
            <w:pPr>
              <w:pStyle w:val="ConsPlusNormal"/>
            </w:pPr>
            <w:r>
              <w:t>Оказание методической и консультативной помощи частным учреждениям общего образования по вопросам организации образовательной деятельности и порядку предоставления субсидий (по заявлениям организации)</w:t>
            </w:r>
          </w:p>
        </w:tc>
        <w:tc>
          <w:tcPr>
            <w:tcW w:w="1360" w:type="dxa"/>
            <w:vMerge/>
            <w:tcBorders>
              <w:bottom w:val="nil"/>
            </w:tcBorders>
          </w:tcPr>
          <w:p w:rsidR="00C74275" w:rsidRDefault="00C74275">
            <w:pPr>
              <w:pStyle w:val="ConsPlusNormal"/>
            </w:pPr>
          </w:p>
        </w:tc>
        <w:tc>
          <w:tcPr>
            <w:tcW w:w="2551" w:type="dxa"/>
            <w:vMerge/>
            <w:tcBorders>
              <w:bottom w:val="nil"/>
            </w:tcBorders>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6.4.</w:t>
            </w:r>
          </w:p>
        </w:tc>
        <w:tc>
          <w:tcPr>
            <w:tcW w:w="2665" w:type="dxa"/>
          </w:tcPr>
          <w:p w:rsidR="00C74275" w:rsidRDefault="00C74275">
            <w:pPr>
              <w:pStyle w:val="ConsPlusNormal"/>
            </w:pPr>
            <w:r>
              <w:t>Проведение мероприятий (семинаров, курсов) по повышению качества образовательных услуг с участием частных общеобразовательных организаций</w:t>
            </w:r>
          </w:p>
        </w:tc>
        <w:tc>
          <w:tcPr>
            <w:tcW w:w="1360" w:type="dxa"/>
            <w:vMerge/>
            <w:tcBorders>
              <w:bottom w:val="nil"/>
            </w:tcBorders>
          </w:tcPr>
          <w:p w:rsidR="00C74275" w:rsidRDefault="00C74275">
            <w:pPr>
              <w:pStyle w:val="ConsPlusNormal"/>
            </w:pPr>
          </w:p>
        </w:tc>
        <w:tc>
          <w:tcPr>
            <w:tcW w:w="2551" w:type="dxa"/>
            <w:vMerge/>
            <w:tcBorders>
              <w:bottom w:val="nil"/>
            </w:tcBorders>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6.5</w:t>
            </w:r>
          </w:p>
        </w:tc>
        <w:tc>
          <w:tcPr>
            <w:tcW w:w="2665" w:type="dxa"/>
          </w:tcPr>
          <w:p w:rsidR="00C74275" w:rsidRDefault="00C74275">
            <w:pPr>
              <w:pStyle w:val="ConsPlusNormal"/>
            </w:pPr>
            <w:r>
              <w:t>Государственная поддержка некоммерческих организаций в целях оказания психолого-педагогической, методической и консультативной помощи граждан, имеющих детей</w:t>
            </w:r>
          </w:p>
        </w:tc>
        <w:tc>
          <w:tcPr>
            <w:tcW w:w="1360" w:type="dxa"/>
            <w:vMerge w:val="restart"/>
            <w:tcBorders>
              <w:top w:val="nil"/>
            </w:tcBorders>
          </w:tcPr>
          <w:p w:rsidR="00C74275" w:rsidRDefault="00C74275">
            <w:pPr>
              <w:pStyle w:val="ConsPlusNormal"/>
            </w:pPr>
          </w:p>
        </w:tc>
        <w:tc>
          <w:tcPr>
            <w:tcW w:w="2551" w:type="dxa"/>
            <w:vMerge w:val="restart"/>
            <w:tcBorders>
              <w:top w:val="nil"/>
            </w:tcBorders>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6.6.</w:t>
            </w:r>
          </w:p>
        </w:tc>
        <w:tc>
          <w:tcPr>
            <w:tcW w:w="2665" w:type="dxa"/>
          </w:tcPr>
          <w:p w:rsidR="00C74275" w:rsidRDefault="00C74275">
            <w:pPr>
              <w:pStyle w:val="ConsPlusNormal"/>
            </w:pPr>
            <w:r>
              <w:t>Предоставление субсидий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общеобразовательных организаций частной формы собственности</w:t>
            </w:r>
          </w:p>
        </w:tc>
        <w:tc>
          <w:tcPr>
            <w:tcW w:w="1360" w:type="dxa"/>
            <w:vMerge/>
            <w:tcBorders>
              <w:top w:val="nil"/>
            </w:tcBorders>
          </w:tcPr>
          <w:p w:rsidR="00C74275" w:rsidRDefault="00C74275">
            <w:pPr>
              <w:pStyle w:val="ConsPlusNormal"/>
            </w:pPr>
          </w:p>
        </w:tc>
        <w:tc>
          <w:tcPr>
            <w:tcW w:w="2551" w:type="dxa"/>
            <w:vMerge/>
            <w:tcBorders>
              <w:top w:val="nil"/>
            </w:tcBorders>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6.7.</w:t>
            </w:r>
          </w:p>
        </w:tc>
        <w:tc>
          <w:tcPr>
            <w:tcW w:w="2665" w:type="dxa"/>
          </w:tcPr>
          <w:p w:rsidR="00C74275" w:rsidRDefault="00C74275">
            <w:pPr>
              <w:pStyle w:val="ConsPlusNormal"/>
            </w:pPr>
            <w:r>
              <w:t>Организация и ведение открытого реестра выданных муниципальных преференций образовательным организациям</w:t>
            </w:r>
          </w:p>
        </w:tc>
        <w:tc>
          <w:tcPr>
            <w:tcW w:w="1360" w:type="dxa"/>
            <w:vMerge/>
            <w:tcBorders>
              <w:top w:val="nil"/>
            </w:tcBorders>
          </w:tcPr>
          <w:p w:rsidR="00C74275" w:rsidRDefault="00C74275">
            <w:pPr>
              <w:pStyle w:val="ConsPlusNormal"/>
            </w:pPr>
          </w:p>
        </w:tc>
        <w:tc>
          <w:tcPr>
            <w:tcW w:w="2551" w:type="dxa"/>
            <w:vMerge/>
            <w:tcBorders>
              <w:top w:val="nil"/>
            </w:tcBorders>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7. Рынок медицинских услуг</w:t>
            </w:r>
          </w:p>
        </w:tc>
      </w:tr>
      <w:tr w:rsidR="00C74275">
        <w:tc>
          <w:tcPr>
            <w:tcW w:w="15305" w:type="dxa"/>
            <w:gridSpan w:val="10"/>
          </w:tcPr>
          <w:p w:rsidR="00C74275" w:rsidRDefault="00C74275">
            <w:pPr>
              <w:pStyle w:val="ConsPlusNormal"/>
              <w:jc w:val="both"/>
            </w:pPr>
            <w:r>
              <w:t>Всего на территории Псковской области в 2021 году в сфере охраны здоровья функционирует 232 организации, из них:</w:t>
            </w:r>
          </w:p>
          <w:p w:rsidR="00C74275" w:rsidRDefault="00C74275">
            <w:pPr>
              <w:pStyle w:val="ConsPlusNormal"/>
              <w:jc w:val="both"/>
            </w:pPr>
            <w:r>
              <w:t>частной формы собственности - 115 юридических лиц и 65 индивидуальных предпринимателей;</w:t>
            </w:r>
          </w:p>
          <w:p w:rsidR="00C74275" w:rsidRDefault="00C74275">
            <w:pPr>
              <w:pStyle w:val="ConsPlusNormal"/>
              <w:jc w:val="both"/>
            </w:pPr>
            <w:r>
              <w:t>учреждения федерального подчинения - 7;</w:t>
            </w:r>
          </w:p>
          <w:p w:rsidR="00C74275" w:rsidRDefault="00C74275">
            <w:pPr>
              <w:pStyle w:val="ConsPlusNormal"/>
              <w:jc w:val="both"/>
            </w:pPr>
            <w:r>
              <w:t>государственные учреждения здравоохранения - 45</w:t>
            </w:r>
          </w:p>
          <w:p w:rsidR="00C74275" w:rsidRDefault="00C74275">
            <w:pPr>
              <w:pStyle w:val="ConsPlusNormal"/>
              <w:jc w:val="both"/>
            </w:pPr>
            <w:r>
              <w:t>На 2021 год участниками территориальной программы государственных гарантий бесплатного оказания гражданам медицинской помощи в Псковской области являлись 22 частные медицинские организации из 67 медицинских организаций (32,8%). Составной частью территориальной программы государственных гарантий является территориальная подпрограмма обязательного медицинского страхования. Всего в территориальную подпрограмму обязательного медицинского страхования включено 54 организации, из которых 22 частные медицинские организации, что составляет 40,7%.</w:t>
            </w:r>
          </w:p>
          <w:p w:rsidR="00C74275" w:rsidRDefault="00C74275">
            <w:pPr>
              <w:pStyle w:val="ConsPlusNormal"/>
              <w:jc w:val="both"/>
            </w:pPr>
            <w:r>
              <w:t>В Псковской области имеет место высокий уровень конкуренции среди частных и государственных стоматологических медицинских организаций, в сфере клинико-диагностических исследований. В динамике за 2016 - 2021 годы плановые задания по ряду медицинских вмешательств (услуги гемодиализа, оперативные вмешательства на органы зрения), оплата которых осуществляется в рамках территориальной программы обязательного медицинского страхования, переданы от государственных учреждений здравоохранения Псковской области преимущественно для исполнения в частные медицинские организации.</w:t>
            </w:r>
          </w:p>
          <w:p w:rsidR="00C74275" w:rsidRDefault="00C74275">
            <w:pPr>
              <w:pStyle w:val="ConsPlusNormal"/>
              <w:jc w:val="both"/>
            </w:pPr>
            <w:r>
              <w:t>Проблемы вхождения на рынок субъектов малого и среднего бизнеса в сфере охраны здоровья аналогичны проблемам в иных сферах деятельности, это:</w:t>
            </w:r>
          </w:p>
          <w:p w:rsidR="00C74275" w:rsidRDefault="00C74275">
            <w:pPr>
              <w:pStyle w:val="ConsPlusNormal"/>
              <w:jc w:val="both"/>
            </w:pPr>
            <w:r>
              <w:t>определение рынка сбыта услуг;</w:t>
            </w:r>
          </w:p>
          <w:p w:rsidR="00C74275" w:rsidRDefault="00C74275">
            <w:pPr>
              <w:pStyle w:val="ConsPlusNormal"/>
              <w:jc w:val="both"/>
            </w:pPr>
            <w:r>
              <w:t>обеспечение условий для лицензирования деятельности;</w:t>
            </w:r>
          </w:p>
          <w:p w:rsidR="00C74275" w:rsidRDefault="00C74275">
            <w:pPr>
              <w:pStyle w:val="ConsPlusNormal"/>
              <w:jc w:val="both"/>
            </w:pPr>
            <w:r>
              <w:t>низкая кадровая обеспеченность медицинскими работниками, в т.ч. высококвалифицированными;</w:t>
            </w:r>
          </w:p>
          <w:p w:rsidR="00C74275" w:rsidRDefault="00C74275">
            <w:pPr>
              <w:pStyle w:val="ConsPlusNormal"/>
              <w:jc w:val="both"/>
            </w:pPr>
            <w:r>
              <w:t>необходимость соблюдения стандартов оснащения оборудованием в соответствии с порядками оказания медицинской помощи (дополнительные затраты);</w:t>
            </w:r>
          </w:p>
          <w:p w:rsidR="00C74275" w:rsidRDefault="00C74275">
            <w:pPr>
              <w:pStyle w:val="ConsPlusNormal"/>
              <w:jc w:val="both"/>
            </w:pPr>
            <w:r>
              <w:t>низкая численность и плотность населения (потребителей услуг) в населенных пунктах Псковской области.</w:t>
            </w:r>
          </w:p>
          <w:p w:rsidR="00C74275" w:rsidRDefault="00C74275">
            <w:pPr>
              <w:pStyle w:val="ConsPlusNormal"/>
              <w:jc w:val="both"/>
            </w:pPr>
            <w:r>
              <w:t>В целях развития конкуренции в сфере охраны здоровья граждан в Псковской области созданы условия для ежегодного вступления на рынок медицинских и фармацевтических услуг новых участников, не являющихся государственными (муниципальными), в частности, минимизированы административные барьеры для обеспечения лицензирования указанных организаций со стороны Комитета по здравоохранению Псковской области</w:t>
            </w:r>
          </w:p>
        </w:tc>
      </w:tr>
      <w:tr w:rsidR="00C74275">
        <w:tc>
          <w:tcPr>
            <w:tcW w:w="623" w:type="dxa"/>
          </w:tcPr>
          <w:p w:rsidR="00C74275" w:rsidRDefault="00C74275">
            <w:pPr>
              <w:pStyle w:val="ConsPlusNormal"/>
              <w:jc w:val="center"/>
            </w:pPr>
            <w:r>
              <w:t>7.1.</w:t>
            </w:r>
          </w:p>
        </w:tc>
        <w:tc>
          <w:tcPr>
            <w:tcW w:w="2665" w:type="dxa"/>
          </w:tcPr>
          <w:p w:rsidR="00C74275" w:rsidRDefault="00C74275">
            <w:pPr>
              <w:pStyle w:val="ConsPlusNormal"/>
            </w:pPr>
            <w:r>
              <w:t>Информирование о порядке включения медицинских организаций в реестр медицинских организаций, реализующих территориальную программу обязательного медицинского страхования</w:t>
            </w:r>
          </w:p>
        </w:tc>
        <w:tc>
          <w:tcPr>
            <w:tcW w:w="1360" w:type="dxa"/>
          </w:tcPr>
          <w:p w:rsidR="00C74275" w:rsidRDefault="00C74275">
            <w:pPr>
              <w:pStyle w:val="ConsPlusNormal"/>
              <w:jc w:val="center"/>
            </w:pPr>
            <w:r>
              <w:t>До 01 июня ежегодно</w:t>
            </w:r>
          </w:p>
        </w:tc>
        <w:tc>
          <w:tcPr>
            <w:tcW w:w="2551" w:type="dxa"/>
            <w:vMerge w:val="restart"/>
          </w:tcPr>
          <w:p w:rsidR="00C74275" w:rsidRDefault="00C74275">
            <w:pPr>
              <w:pStyle w:val="ConsPlusNormal"/>
            </w:pPr>
            <w:r>
              <w:t>Доля субъектов малого и среднего предпринимательства (организаций частной формы собственности) от общего числа организаций, оказывающих услуги на рынке медицинских услуг, процентов</w:t>
            </w:r>
          </w:p>
        </w:tc>
        <w:tc>
          <w:tcPr>
            <w:tcW w:w="1247" w:type="dxa"/>
          </w:tcPr>
          <w:p w:rsidR="00C74275" w:rsidRDefault="00C74275">
            <w:pPr>
              <w:pStyle w:val="ConsPlusNormal"/>
              <w:jc w:val="center"/>
            </w:pPr>
            <w:r>
              <w:t>55</w:t>
            </w:r>
          </w:p>
        </w:tc>
        <w:tc>
          <w:tcPr>
            <w:tcW w:w="1247" w:type="dxa"/>
          </w:tcPr>
          <w:p w:rsidR="00C74275" w:rsidRDefault="00C74275">
            <w:pPr>
              <w:pStyle w:val="ConsPlusNormal"/>
              <w:jc w:val="center"/>
            </w:pPr>
            <w:r>
              <w:t>55</w:t>
            </w:r>
          </w:p>
        </w:tc>
        <w:tc>
          <w:tcPr>
            <w:tcW w:w="1247" w:type="dxa"/>
          </w:tcPr>
          <w:p w:rsidR="00C74275" w:rsidRDefault="00C74275">
            <w:pPr>
              <w:pStyle w:val="ConsPlusNormal"/>
              <w:jc w:val="center"/>
            </w:pPr>
            <w:r>
              <w:t>65</w:t>
            </w:r>
          </w:p>
        </w:tc>
        <w:tc>
          <w:tcPr>
            <w:tcW w:w="1247" w:type="dxa"/>
          </w:tcPr>
          <w:p w:rsidR="00C74275" w:rsidRDefault="00C74275">
            <w:pPr>
              <w:pStyle w:val="ConsPlusNormal"/>
              <w:jc w:val="center"/>
            </w:pPr>
            <w:r>
              <w:t>75</w:t>
            </w:r>
          </w:p>
        </w:tc>
        <w:tc>
          <w:tcPr>
            <w:tcW w:w="1247" w:type="dxa"/>
          </w:tcPr>
          <w:p w:rsidR="00C74275" w:rsidRDefault="00C74275">
            <w:pPr>
              <w:pStyle w:val="ConsPlusNormal"/>
              <w:jc w:val="center"/>
            </w:pPr>
            <w:r>
              <w:t>80</w:t>
            </w:r>
          </w:p>
        </w:tc>
        <w:tc>
          <w:tcPr>
            <w:tcW w:w="1871" w:type="dxa"/>
          </w:tcPr>
          <w:p w:rsidR="00C74275" w:rsidRDefault="00C74275">
            <w:pPr>
              <w:pStyle w:val="ConsPlusNormal"/>
            </w:pPr>
            <w:r>
              <w:t>Комитет по здравоохранению Псковской области</w:t>
            </w:r>
          </w:p>
        </w:tc>
      </w:tr>
      <w:tr w:rsidR="00C74275">
        <w:tc>
          <w:tcPr>
            <w:tcW w:w="623" w:type="dxa"/>
          </w:tcPr>
          <w:p w:rsidR="00C74275" w:rsidRDefault="00C74275">
            <w:pPr>
              <w:pStyle w:val="ConsPlusNormal"/>
              <w:jc w:val="center"/>
            </w:pPr>
            <w:r>
              <w:t>7.2.</w:t>
            </w:r>
          </w:p>
        </w:tc>
        <w:tc>
          <w:tcPr>
            <w:tcW w:w="2665" w:type="dxa"/>
          </w:tcPr>
          <w:p w:rsidR="00C74275" w:rsidRDefault="00C74275">
            <w:pPr>
              <w:pStyle w:val="ConsPlusNormal"/>
            </w:pPr>
            <w:r>
              <w:t>Оказание организационно-методической и информационно-консультативной помощи частным медицинским организациям, участвующим в территориальной программе обязательного медицинского страхования</w:t>
            </w:r>
          </w:p>
        </w:tc>
        <w:tc>
          <w:tcPr>
            <w:tcW w:w="1360" w:type="dxa"/>
          </w:tcPr>
          <w:p w:rsidR="00C74275" w:rsidRDefault="00C74275">
            <w:pPr>
              <w:pStyle w:val="ConsPlusNormal"/>
              <w:jc w:val="center"/>
            </w:pPr>
            <w:r>
              <w:t>2022 - 2025 г.г.</w:t>
            </w:r>
          </w:p>
        </w:tc>
        <w:tc>
          <w:tcPr>
            <w:tcW w:w="2551" w:type="dxa"/>
            <w:vMerge/>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7.3.</w:t>
            </w:r>
          </w:p>
        </w:tc>
        <w:tc>
          <w:tcPr>
            <w:tcW w:w="2665" w:type="dxa"/>
          </w:tcPr>
          <w:p w:rsidR="00C74275" w:rsidRDefault="00C74275">
            <w:pPr>
              <w:pStyle w:val="ConsPlusNormal"/>
            </w:pPr>
            <w:r>
              <w:t>Привлечение негосударственных медицинских организаций для осуществления деятельности в сельской местности, в т.ч. путем оказания медицинской помощи с использованием передвижных комплексов</w:t>
            </w:r>
          </w:p>
        </w:tc>
        <w:tc>
          <w:tcPr>
            <w:tcW w:w="1360" w:type="dxa"/>
          </w:tcPr>
          <w:p w:rsidR="00C74275" w:rsidRDefault="00C74275">
            <w:pPr>
              <w:pStyle w:val="ConsPlusNormal"/>
            </w:pPr>
          </w:p>
        </w:tc>
        <w:tc>
          <w:tcPr>
            <w:tcW w:w="2551"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7.4.</w:t>
            </w:r>
          </w:p>
        </w:tc>
        <w:tc>
          <w:tcPr>
            <w:tcW w:w="2665" w:type="dxa"/>
          </w:tcPr>
          <w:p w:rsidR="00C74275" w:rsidRDefault="00C74275">
            <w:pPr>
              <w:pStyle w:val="ConsPlusNormal"/>
            </w:pPr>
            <w:r>
              <w:t>Включение негосударственных организаций здравоохранения в реализацию территориальной программы обязательного медицинского страхования</w:t>
            </w:r>
          </w:p>
        </w:tc>
        <w:tc>
          <w:tcPr>
            <w:tcW w:w="1360" w:type="dxa"/>
          </w:tcPr>
          <w:p w:rsidR="00C74275" w:rsidRDefault="00C74275">
            <w:pPr>
              <w:pStyle w:val="ConsPlusNormal"/>
              <w:jc w:val="center"/>
            </w:pPr>
            <w:r>
              <w:t>До 01 декабря ежегодно</w:t>
            </w:r>
          </w:p>
        </w:tc>
        <w:tc>
          <w:tcPr>
            <w:tcW w:w="2551"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7.5.</w:t>
            </w:r>
          </w:p>
        </w:tc>
        <w:tc>
          <w:tcPr>
            <w:tcW w:w="2665" w:type="dxa"/>
          </w:tcPr>
          <w:p w:rsidR="00C74275" w:rsidRDefault="00C74275">
            <w:pPr>
              <w:pStyle w:val="ConsPlusNormal"/>
            </w:pPr>
            <w:r>
              <w:t>Мониторинг участия организаций негосударственных форм собственности в системе обязательного медицинского страхования</w:t>
            </w:r>
          </w:p>
        </w:tc>
        <w:tc>
          <w:tcPr>
            <w:tcW w:w="1360" w:type="dxa"/>
          </w:tcPr>
          <w:p w:rsidR="00C74275" w:rsidRDefault="00C74275">
            <w:pPr>
              <w:pStyle w:val="ConsPlusNormal"/>
              <w:jc w:val="center"/>
            </w:pPr>
            <w:r>
              <w:t>До 01 июня и до 01 декабря ежегодно</w:t>
            </w:r>
          </w:p>
        </w:tc>
        <w:tc>
          <w:tcPr>
            <w:tcW w:w="2551"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7.6.</w:t>
            </w:r>
          </w:p>
        </w:tc>
        <w:tc>
          <w:tcPr>
            <w:tcW w:w="2665" w:type="dxa"/>
          </w:tcPr>
          <w:p w:rsidR="00C74275" w:rsidRDefault="00C74275">
            <w:pPr>
              <w:pStyle w:val="ConsPlusNormal"/>
            </w:pPr>
            <w:r>
              <w:t>Утверждение тарифного соглашения на оплату медицинской помощи по обязательному медицинскому страхованию на территории Псковской области</w:t>
            </w:r>
          </w:p>
        </w:tc>
        <w:tc>
          <w:tcPr>
            <w:tcW w:w="1360" w:type="dxa"/>
          </w:tcPr>
          <w:p w:rsidR="00C74275" w:rsidRDefault="00C74275">
            <w:pPr>
              <w:pStyle w:val="ConsPlusNormal"/>
              <w:jc w:val="center"/>
            </w:pPr>
            <w:r>
              <w:t>До 31 декабря ежегодно</w:t>
            </w:r>
          </w:p>
        </w:tc>
        <w:tc>
          <w:tcPr>
            <w:tcW w:w="2551"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7.7.</w:t>
            </w:r>
          </w:p>
        </w:tc>
        <w:tc>
          <w:tcPr>
            <w:tcW w:w="2665" w:type="dxa"/>
          </w:tcPr>
          <w:p w:rsidR="00C74275" w:rsidRDefault="00C74275">
            <w:pPr>
              <w:pStyle w:val="ConsPlusNormal"/>
            </w:pPr>
            <w:r>
              <w:t>Заседания комиссии по разработке территориальной программы обязательного медицинского страхования (корректировка тарифов)</w:t>
            </w:r>
          </w:p>
        </w:tc>
        <w:tc>
          <w:tcPr>
            <w:tcW w:w="1360" w:type="dxa"/>
          </w:tcPr>
          <w:p w:rsidR="00C74275" w:rsidRDefault="00C74275">
            <w:pPr>
              <w:pStyle w:val="ConsPlusNormal"/>
              <w:jc w:val="center"/>
            </w:pPr>
            <w:r>
              <w:t>Ежемесячно</w:t>
            </w:r>
          </w:p>
        </w:tc>
        <w:tc>
          <w:tcPr>
            <w:tcW w:w="2551"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8. Рынок услуг розничной торговли лекарственными препаратами, медицинскими изделиями и сопутствующими товарами</w:t>
            </w:r>
          </w:p>
        </w:tc>
      </w:tr>
      <w:tr w:rsidR="00C74275">
        <w:tc>
          <w:tcPr>
            <w:tcW w:w="15305" w:type="dxa"/>
            <w:gridSpan w:val="10"/>
          </w:tcPr>
          <w:p w:rsidR="00C74275" w:rsidRDefault="00C74275">
            <w:pPr>
              <w:pStyle w:val="ConsPlusNormal"/>
              <w:jc w:val="both"/>
            </w:pPr>
            <w:r>
              <w:t>Всего организаций (юридических лиц - не точек продаж), осуществляющих розничную торговлю лекарственными препаратами, медицинскими изделиями и сопутствующими товарами на территории Псковской области, в 2021 году - 115, из которых 80 негосударственных.</w:t>
            </w:r>
          </w:p>
          <w:p w:rsidR="00C74275" w:rsidRDefault="00C74275">
            <w:pPr>
              <w:pStyle w:val="ConsPlusNormal"/>
              <w:jc w:val="both"/>
            </w:pPr>
            <w:r>
              <w:t>Доля негосударственных аптечных организаций, осуществляющих розничную торговлю фармацевтической продукцией, составляет 69,6%.</w:t>
            </w:r>
          </w:p>
          <w:p w:rsidR="00C74275" w:rsidRDefault="00C74275">
            <w:pPr>
              <w:pStyle w:val="ConsPlusNormal"/>
              <w:jc w:val="both"/>
            </w:pPr>
            <w:r>
              <w:t>Количество государственных (муниципальных) организаций составляет 35 юридических лиц, из которых государственных - 18 (преимущественно медицинские организации, осуществляющие отпуск лекарственных препаратов, медицинских изделий и сопутствующих товаров через фельдшерско-акушерские пункты, офисы врачей общей практики в удаленных и труднодоступных местностях, в которых отсутствуют частные фармацевтические организации), муниципальных - 17.</w:t>
            </w:r>
          </w:p>
          <w:p w:rsidR="00C74275" w:rsidRDefault="00C74275">
            <w:pPr>
              <w:pStyle w:val="ConsPlusNormal"/>
              <w:jc w:val="both"/>
            </w:pPr>
            <w:r>
              <w:t>Основной проблемой развития рынка торговли лекарственными препаратами, медицинскими изделиями и сопутствующими товарами в Псковской области является непривлекательность для аптечных организаций частной формы собственности развития сетей в сельской местности в связи с низкой численностью населения. Аптечные сети частных форм собственности сосредоточены преимущественно в городах Псков и Великие Луки. Точки отпуска лекарственных препаратов, медицинских изделий и сопутствующих товаров в сельской местности являются убыточными и содержатся за счет государственных и муниципальных организаций</w:t>
            </w:r>
          </w:p>
        </w:tc>
      </w:tr>
      <w:tr w:rsidR="00C74275">
        <w:tc>
          <w:tcPr>
            <w:tcW w:w="623" w:type="dxa"/>
          </w:tcPr>
          <w:p w:rsidR="00C74275" w:rsidRDefault="00C74275">
            <w:pPr>
              <w:pStyle w:val="ConsPlusNormal"/>
              <w:jc w:val="center"/>
            </w:pPr>
            <w:r>
              <w:t>8.1.</w:t>
            </w:r>
          </w:p>
        </w:tc>
        <w:tc>
          <w:tcPr>
            <w:tcW w:w="2665" w:type="dxa"/>
          </w:tcPr>
          <w:p w:rsidR="00C74275" w:rsidRDefault="00C74275">
            <w:pPr>
              <w:pStyle w:val="ConsPlusNormal"/>
            </w:pPr>
            <w:r>
              <w:t>Устранение и недопущение возникновения административных барьеров для организаций, претендующих на получение лицензии на осуществление фармацевтической деятельности (в части розничной торговли фармацевтической продукцией) на территории Псковской области</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247" w:type="dxa"/>
          </w:tcPr>
          <w:p w:rsidR="00C74275" w:rsidRDefault="00C74275">
            <w:pPr>
              <w:pStyle w:val="ConsPlusNormal"/>
              <w:jc w:val="center"/>
            </w:pPr>
            <w:r>
              <w:t>72,5</w:t>
            </w:r>
          </w:p>
        </w:tc>
        <w:tc>
          <w:tcPr>
            <w:tcW w:w="1247" w:type="dxa"/>
          </w:tcPr>
          <w:p w:rsidR="00C74275" w:rsidRDefault="00C74275">
            <w:pPr>
              <w:pStyle w:val="ConsPlusNormal"/>
              <w:jc w:val="center"/>
            </w:pPr>
            <w:r>
              <w:t>72,5</w:t>
            </w:r>
          </w:p>
        </w:tc>
        <w:tc>
          <w:tcPr>
            <w:tcW w:w="1247" w:type="dxa"/>
          </w:tcPr>
          <w:p w:rsidR="00C74275" w:rsidRDefault="00C74275">
            <w:pPr>
              <w:pStyle w:val="ConsPlusNormal"/>
              <w:jc w:val="center"/>
            </w:pPr>
            <w:r>
              <w:t>72,8</w:t>
            </w:r>
          </w:p>
        </w:tc>
        <w:tc>
          <w:tcPr>
            <w:tcW w:w="1247" w:type="dxa"/>
          </w:tcPr>
          <w:p w:rsidR="00C74275" w:rsidRDefault="00C74275">
            <w:pPr>
              <w:pStyle w:val="ConsPlusNormal"/>
              <w:jc w:val="center"/>
            </w:pPr>
            <w:r>
              <w:t>73,0</w:t>
            </w:r>
          </w:p>
        </w:tc>
        <w:tc>
          <w:tcPr>
            <w:tcW w:w="1247" w:type="dxa"/>
          </w:tcPr>
          <w:p w:rsidR="00C74275" w:rsidRDefault="00C74275">
            <w:pPr>
              <w:pStyle w:val="ConsPlusNormal"/>
              <w:jc w:val="center"/>
            </w:pPr>
            <w:r>
              <w:t>73,5</w:t>
            </w:r>
          </w:p>
        </w:tc>
        <w:tc>
          <w:tcPr>
            <w:tcW w:w="1871" w:type="dxa"/>
          </w:tcPr>
          <w:p w:rsidR="00C74275" w:rsidRDefault="00C74275">
            <w:pPr>
              <w:pStyle w:val="ConsPlusNormal"/>
            </w:pPr>
            <w:r>
              <w:t>Комитет по здравоохранению Псковской области</w:t>
            </w:r>
          </w:p>
        </w:tc>
      </w:tr>
      <w:tr w:rsidR="00C74275">
        <w:tc>
          <w:tcPr>
            <w:tcW w:w="623" w:type="dxa"/>
          </w:tcPr>
          <w:p w:rsidR="00C74275" w:rsidRDefault="00C74275">
            <w:pPr>
              <w:pStyle w:val="ConsPlusNormal"/>
              <w:jc w:val="center"/>
            </w:pPr>
            <w:r>
              <w:t>8.2.</w:t>
            </w:r>
          </w:p>
        </w:tc>
        <w:tc>
          <w:tcPr>
            <w:tcW w:w="2665" w:type="dxa"/>
          </w:tcPr>
          <w:p w:rsidR="00C74275" w:rsidRDefault="00C74275">
            <w:pPr>
              <w:pStyle w:val="ConsPlusNormal"/>
            </w:pPr>
            <w:r>
              <w:t>Привлечение негосударственных аптечных организаций для осуществления деятельности в сельской местности</w:t>
            </w:r>
          </w:p>
        </w:tc>
        <w:tc>
          <w:tcPr>
            <w:tcW w:w="1360" w:type="dxa"/>
          </w:tcPr>
          <w:p w:rsidR="00C74275" w:rsidRDefault="00C74275">
            <w:pPr>
              <w:pStyle w:val="ConsPlusNormal"/>
            </w:pPr>
          </w:p>
        </w:tc>
        <w:tc>
          <w:tcPr>
            <w:tcW w:w="2551"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r>
              <w:t>Комитет по здравоохранению Псковской области;</w:t>
            </w:r>
          </w:p>
          <w:p w:rsidR="00C74275" w:rsidRDefault="00C74275">
            <w:pPr>
              <w:pStyle w:val="ConsPlusNormal"/>
            </w:pPr>
            <w:r>
              <w:t>органы местного самоуправления области</w:t>
            </w:r>
          </w:p>
        </w:tc>
      </w:tr>
      <w:tr w:rsidR="00C74275">
        <w:tc>
          <w:tcPr>
            <w:tcW w:w="15305" w:type="dxa"/>
            <w:gridSpan w:val="10"/>
          </w:tcPr>
          <w:p w:rsidR="00C74275" w:rsidRDefault="00C74275">
            <w:pPr>
              <w:pStyle w:val="ConsPlusNormal"/>
              <w:jc w:val="both"/>
              <w:outlineLvl w:val="2"/>
            </w:pPr>
            <w:r>
              <w:t>9. Рынок социальных услуг</w:t>
            </w:r>
          </w:p>
        </w:tc>
      </w:tr>
      <w:tr w:rsidR="00C74275">
        <w:tc>
          <w:tcPr>
            <w:tcW w:w="15305" w:type="dxa"/>
            <w:gridSpan w:val="10"/>
          </w:tcPr>
          <w:p w:rsidR="00C74275" w:rsidRDefault="00C74275">
            <w:pPr>
              <w:pStyle w:val="ConsPlusNormal"/>
              <w:jc w:val="both"/>
            </w:pPr>
            <w:r>
              <w:t>В реестр поставщиков социальных услуг Псковской области в 2021 году включены 100% поставщиков социальных услуг из числа государственных учреждений социального обслуживания области - 64 учреждения, а также 10 социально ориентированных негосударственных организаций:</w:t>
            </w:r>
          </w:p>
          <w:p w:rsidR="00C74275" w:rsidRDefault="00C74275">
            <w:pPr>
              <w:pStyle w:val="ConsPlusNormal"/>
              <w:jc w:val="both"/>
            </w:pPr>
            <w:r>
              <w:t>Великолукская городская общественная организация "Еврейский Благотворительный центр "Маген Хэсэд"; Псковская региональная общественная благотворительная организация "Общество родителей детей-инвалидов с аутизмом "Я и ТЫ"; Общероссийская общественная организация "Российский Красный Крест" Псковское региональное (областное) отделение; Псковская региональная общественная организация "Социальная станция"; Общественная организация "Псковский областной еврейский благотворительный центр "ХЭСЭД ИЦХАК"; частное учреждение для детей-сирот и детей, оставшихся без попечения родителей, "Детская деревня SOS Псков"; общество с ограниченной ответственностью "Система Забота"; Псковская региональная общественная благотворительная организация "Росток"; Региональное отделение общероссийской общественной организации "Союз пенсионеров России"; Акционерное общество "Почта России" УФПС Псковской области.</w:t>
            </w:r>
          </w:p>
          <w:p w:rsidR="00C74275" w:rsidRDefault="00C74275">
            <w:pPr>
              <w:pStyle w:val="ConsPlusNormal"/>
              <w:jc w:val="both"/>
            </w:pPr>
            <w:r>
              <w:t>В государственных организациях социального обслуживания предоставляются 44 социальных услуги по восьми видам: социально-бытовые услуги, социально-медицинские услуги, социально-психологические услуги, социально-педагогические услуги, социально-трудовые услуги, социально-правовые услуги, услуги в целях повышения коммуникативного потенциала получателей социальных услуг, срочные услуги, а также проводятся регулярные опросы проживающих о качестве социальных услуг.</w:t>
            </w:r>
          </w:p>
          <w:p w:rsidR="00C74275" w:rsidRDefault="00C74275">
            <w:pPr>
              <w:pStyle w:val="ConsPlusNormal"/>
              <w:jc w:val="both"/>
            </w:pPr>
            <w:r>
              <w:t>Некоммерческими организациями предоставляются, в основном, социально-бытовые услуги, социально-медицинские услуги, социально-психологические услуги</w:t>
            </w:r>
          </w:p>
        </w:tc>
      </w:tr>
      <w:tr w:rsidR="00C74275">
        <w:tc>
          <w:tcPr>
            <w:tcW w:w="623" w:type="dxa"/>
          </w:tcPr>
          <w:p w:rsidR="00C74275" w:rsidRDefault="00C74275">
            <w:pPr>
              <w:pStyle w:val="ConsPlusNormal"/>
              <w:jc w:val="center"/>
            </w:pPr>
            <w:r>
              <w:t>9.1.</w:t>
            </w:r>
          </w:p>
        </w:tc>
        <w:tc>
          <w:tcPr>
            <w:tcW w:w="2665" w:type="dxa"/>
          </w:tcPr>
          <w:p w:rsidR="00C74275" w:rsidRDefault="00C74275">
            <w:pPr>
              <w:pStyle w:val="ConsPlusNormal"/>
            </w:pPr>
            <w:r>
              <w:t>Региональный проект "Разработка и реализация программы системной поддержки и повышения качества жизни граждан старшего поколения (Псковская область)"</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негосударственных организаций социального обслуживания, предоставляющих социальные услуги, процентов</w:t>
            </w:r>
          </w:p>
        </w:tc>
        <w:tc>
          <w:tcPr>
            <w:tcW w:w="1247" w:type="dxa"/>
          </w:tcPr>
          <w:p w:rsidR="00C74275" w:rsidRDefault="00C74275">
            <w:pPr>
              <w:pStyle w:val="ConsPlusNormal"/>
              <w:jc w:val="center"/>
            </w:pPr>
            <w:r>
              <w:t>14</w:t>
            </w:r>
          </w:p>
        </w:tc>
        <w:tc>
          <w:tcPr>
            <w:tcW w:w="1247" w:type="dxa"/>
          </w:tcPr>
          <w:p w:rsidR="00C74275" w:rsidRDefault="00C74275">
            <w:pPr>
              <w:pStyle w:val="ConsPlusNormal"/>
              <w:jc w:val="center"/>
            </w:pPr>
            <w:r>
              <w:t>14</w:t>
            </w:r>
          </w:p>
        </w:tc>
        <w:tc>
          <w:tcPr>
            <w:tcW w:w="1247" w:type="dxa"/>
          </w:tcPr>
          <w:p w:rsidR="00C74275" w:rsidRDefault="00C74275">
            <w:pPr>
              <w:pStyle w:val="ConsPlusNormal"/>
              <w:jc w:val="center"/>
            </w:pPr>
            <w:r>
              <w:t>14</w:t>
            </w:r>
          </w:p>
        </w:tc>
        <w:tc>
          <w:tcPr>
            <w:tcW w:w="1247" w:type="dxa"/>
          </w:tcPr>
          <w:p w:rsidR="00C74275" w:rsidRDefault="00C74275">
            <w:pPr>
              <w:pStyle w:val="ConsPlusNormal"/>
              <w:jc w:val="center"/>
            </w:pPr>
            <w:r>
              <w:t>14</w:t>
            </w:r>
          </w:p>
        </w:tc>
        <w:tc>
          <w:tcPr>
            <w:tcW w:w="1247" w:type="dxa"/>
          </w:tcPr>
          <w:p w:rsidR="00C74275" w:rsidRDefault="00C74275">
            <w:pPr>
              <w:pStyle w:val="ConsPlusNormal"/>
              <w:jc w:val="center"/>
            </w:pPr>
            <w:r>
              <w:t>14,5</w:t>
            </w:r>
          </w:p>
        </w:tc>
        <w:tc>
          <w:tcPr>
            <w:tcW w:w="1871" w:type="dxa"/>
          </w:tcPr>
          <w:p w:rsidR="00C74275" w:rsidRDefault="00C74275">
            <w:pPr>
              <w:pStyle w:val="ConsPlusNormal"/>
            </w:pPr>
            <w:r>
              <w:t>Комитет по социальной защите Псковской области</w:t>
            </w:r>
          </w:p>
        </w:tc>
      </w:tr>
      <w:tr w:rsidR="00C74275">
        <w:tc>
          <w:tcPr>
            <w:tcW w:w="15305" w:type="dxa"/>
            <w:gridSpan w:val="10"/>
          </w:tcPr>
          <w:p w:rsidR="00C74275" w:rsidRDefault="00C74275">
            <w:pPr>
              <w:pStyle w:val="ConsPlusNormal"/>
              <w:jc w:val="both"/>
              <w:outlineLvl w:val="2"/>
            </w:pPr>
            <w:r>
              <w:t>10. Рынок ритуальных услуг</w:t>
            </w:r>
          </w:p>
        </w:tc>
      </w:tr>
      <w:tr w:rsidR="00C74275">
        <w:tc>
          <w:tcPr>
            <w:tcW w:w="15305" w:type="dxa"/>
            <w:gridSpan w:val="10"/>
          </w:tcPr>
          <w:p w:rsidR="00C74275" w:rsidRDefault="00C74275">
            <w:pPr>
              <w:pStyle w:val="ConsPlusNormal"/>
              <w:jc w:val="both"/>
            </w:pPr>
            <w:r>
              <w:t xml:space="preserve">В соответствии со сведениями единого реестра субъектов малого и среднего предпринимательства по состоянию на 01.10.2021 на территории Псковской области 71 субъект малого и среднего предпринимательства осуществляет деятельность в сфере ритуальных услуг в качестве своего основного вида деятельности. Из них 54 субъекта малого и среднего предпринимательства относятся к категории индивидуальных предпринимателей и 17 субъектов малого и среднего предпринимательства к юридическим лицам (общества с ограниченной ответственностью). Ритуальные услуги, в том числе по погребению, предоставляются хозяйствующими субъектами, как правило, частной формы собственности. Работы по содержанию кладбищ осуществляются в основном организациями частной формы собственности, заключившими договоры на выполнение данных работ в соответствии с Федеральным </w:t>
            </w:r>
            <w:hyperlink r:id="rId10">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Конкуренция на данном рынке развита удовлетворительно. Административные барьеры в сфере оказания ритуальных услуг отсутствуют</w:t>
            </w:r>
          </w:p>
        </w:tc>
      </w:tr>
      <w:tr w:rsidR="00C74275">
        <w:tc>
          <w:tcPr>
            <w:tcW w:w="623" w:type="dxa"/>
          </w:tcPr>
          <w:p w:rsidR="00C74275" w:rsidRDefault="00C74275">
            <w:pPr>
              <w:pStyle w:val="ConsPlusNormal"/>
              <w:jc w:val="center"/>
            </w:pPr>
            <w:r>
              <w:t>10.1.</w:t>
            </w:r>
          </w:p>
        </w:tc>
        <w:tc>
          <w:tcPr>
            <w:tcW w:w="2665" w:type="dxa"/>
          </w:tcPr>
          <w:p w:rsidR="00C74275" w:rsidRDefault="00C74275">
            <w:pPr>
              <w:pStyle w:val="ConsPlusNormal"/>
            </w:pPr>
            <w: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в сфере ритуальных услуг, процентов</w:t>
            </w:r>
          </w:p>
        </w:tc>
        <w:tc>
          <w:tcPr>
            <w:tcW w:w="1247" w:type="dxa"/>
          </w:tcPr>
          <w:p w:rsidR="00C74275" w:rsidRDefault="00C74275">
            <w:pPr>
              <w:pStyle w:val="ConsPlusNormal"/>
              <w:jc w:val="center"/>
            </w:pPr>
            <w:r>
              <w:t>90</w:t>
            </w:r>
          </w:p>
        </w:tc>
        <w:tc>
          <w:tcPr>
            <w:tcW w:w="1247" w:type="dxa"/>
          </w:tcPr>
          <w:p w:rsidR="00C74275" w:rsidRDefault="00C74275">
            <w:pPr>
              <w:pStyle w:val="ConsPlusNormal"/>
              <w:jc w:val="center"/>
            </w:pPr>
            <w:r>
              <w:t>90</w:t>
            </w:r>
          </w:p>
        </w:tc>
        <w:tc>
          <w:tcPr>
            <w:tcW w:w="1247" w:type="dxa"/>
          </w:tcPr>
          <w:p w:rsidR="00C74275" w:rsidRDefault="00C74275">
            <w:pPr>
              <w:pStyle w:val="ConsPlusNormal"/>
              <w:jc w:val="center"/>
            </w:pPr>
            <w:r>
              <w:t>90</w:t>
            </w:r>
          </w:p>
        </w:tc>
        <w:tc>
          <w:tcPr>
            <w:tcW w:w="1247" w:type="dxa"/>
          </w:tcPr>
          <w:p w:rsidR="00C74275" w:rsidRDefault="00C74275">
            <w:pPr>
              <w:pStyle w:val="ConsPlusNormal"/>
              <w:jc w:val="center"/>
            </w:pPr>
            <w:r>
              <w:t>90</w:t>
            </w:r>
          </w:p>
        </w:tc>
        <w:tc>
          <w:tcPr>
            <w:tcW w:w="1247" w:type="dxa"/>
          </w:tcPr>
          <w:p w:rsidR="00C74275" w:rsidRDefault="00C74275">
            <w:pPr>
              <w:pStyle w:val="ConsPlusNormal"/>
              <w:jc w:val="center"/>
            </w:pPr>
            <w:r>
              <w:t>90</w:t>
            </w:r>
          </w:p>
        </w:tc>
        <w:tc>
          <w:tcPr>
            <w:tcW w:w="1871" w:type="dxa"/>
          </w:tcPr>
          <w:p w:rsidR="00C74275" w:rsidRDefault="00C74275">
            <w:pPr>
              <w:pStyle w:val="ConsPlusNormal"/>
            </w:pPr>
            <w:r>
              <w:t>Органы местного самоуправления области</w:t>
            </w:r>
          </w:p>
        </w:tc>
      </w:tr>
      <w:tr w:rsidR="00C74275">
        <w:tc>
          <w:tcPr>
            <w:tcW w:w="623" w:type="dxa"/>
          </w:tcPr>
          <w:p w:rsidR="00C74275" w:rsidRDefault="00C74275">
            <w:pPr>
              <w:pStyle w:val="ConsPlusNormal"/>
              <w:jc w:val="center"/>
            </w:pPr>
            <w:r>
              <w:t>10.2.</w:t>
            </w:r>
          </w:p>
        </w:tc>
        <w:tc>
          <w:tcPr>
            <w:tcW w:w="2665" w:type="dxa"/>
          </w:tcPr>
          <w:p w:rsidR="00C74275" w:rsidRDefault="00C74275">
            <w:pPr>
              <w:pStyle w:val="ConsPlusNormal"/>
            </w:pPr>
            <w:r>
              <w:t>Организация инвентаризации кладбищ и мест захоронений на них</w:t>
            </w:r>
          </w:p>
        </w:tc>
        <w:tc>
          <w:tcPr>
            <w:tcW w:w="1360" w:type="dxa"/>
          </w:tcPr>
          <w:p w:rsidR="00C74275" w:rsidRDefault="00C74275">
            <w:pPr>
              <w:pStyle w:val="ConsPlusNormal"/>
            </w:pPr>
          </w:p>
        </w:tc>
        <w:tc>
          <w:tcPr>
            <w:tcW w:w="2551"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623" w:type="dxa"/>
          </w:tcPr>
          <w:p w:rsidR="00C74275" w:rsidRDefault="00C74275">
            <w:pPr>
              <w:pStyle w:val="ConsPlusNormal"/>
              <w:jc w:val="center"/>
            </w:pPr>
            <w:r>
              <w:t>10.3.</w:t>
            </w:r>
          </w:p>
        </w:tc>
        <w:tc>
          <w:tcPr>
            <w:tcW w:w="2665" w:type="dxa"/>
          </w:tcPr>
          <w:p w:rsidR="00C74275" w:rsidRDefault="00C74275">
            <w:pPr>
              <w:pStyle w:val="ConsPlusNormal"/>
            </w:pPr>
            <w:r>
              <w:t>Создание и ведение реестров кладбищ и мест захоронений с размещением указанных реестров на региональных порталах государственных и муниципальных услуг</w:t>
            </w:r>
          </w:p>
        </w:tc>
        <w:tc>
          <w:tcPr>
            <w:tcW w:w="1360" w:type="dxa"/>
          </w:tcPr>
          <w:p w:rsidR="00C74275" w:rsidRDefault="00C74275">
            <w:pPr>
              <w:pStyle w:val="ConsPlusNormal"/>
            </w:pPr>
          </w:p>
        </w:tc>
        <w:tc>
          <w:tcPr>
            <w:tcW w:w="2551" w:type="dxa"/>
          </w:tcPr>
          <w:p w:rsidR="00C74275" w:rsidRDefault="00C74275">
            <w:pPr>
              <w:pStyle w:val="ConsPlusNormal"/>
            </w:pPr>
            <w:r>
              <w:t>Доля включенных в реестры кладбища и места захоронения на них сведений о существующих кладбищах и местах захоронения от общего количества существующих кладбищ, процентов</w:t>
            </w:r>
          </w:p>
        </w:tc>
        <w:tc>
          <w:tcPr>
            <w:tcW w:w="1247" w:type="dxa"/>
          </w:tcPr>
          <w:p w:rsidR="00C74275" w:rsidRDefault="00C74275">
            <w:pPr>
              <w:pStyle w:val="ConsPlusNormal"/>
              <w:jc w:val="center"/>
            </w:pPr>
            <w:r>
              <w:t>20</w:t>
            </w:r>
          </w:p>
        </w:tc>
        <w:tc>
          <w:tcPr>
            <w:tcW w:w="1247" w:type="dxa"/>
          </w:tcPr>
          <w:p w:rsidR="00C74275" w:rsidRDefault="00C74275">
            <w:pPr>
              <w:pStyle w:val="ConsPlusNormal"/>
              <w:jc w:val="center"/>
            </w:pPr>
            <w:r>
              <w:t>20</w:t>
            </w:r>
          </w:p>
        </w:tc>
        <w:tc>
          <w:tcPr>
            <w:tcW w:w="1247" w:type="dxa"/>
          </w:tcPr>
          <w:p w:rsidR="00C74275" w:rsidRDefault="00C74275">
            <w:pPr>
              <w:pStyle w:val="ConsPlusNormal"/>
              <w:jc w:val="center"/>
            </w:pPr>
            <w:r>
              <w:t>30</w:t>
            </w:r>
          </w:p>
        </w:tc>
        <w:tc>
          <w:tcPr>
            <w:tcW w:w="1247" w:type="dxa"/>
          </w:tcPr>
          <w:p w:rsidR="00C74275" w:rsidRDefault="00C74275">
            <w:pPr>
              <w:pStyle w:val="ConsPlusNormal"/>
              <w:jc w:val="center"/>
            </w:pPr>
            <w:r>
              <w:t>50</w:t>
            </w:r>
          </w:p>
        </w:tc>
        <w:tc>
          <w:tcPr>
            <w:tcW w:w="1247" w:type="dxa"/>
          </w:tcPr>
          <w:p w:rsidR="00C74275" w:rsidRDefault="00C74275">
            <w:pPr>
              <w:pStyle w:val="ConsPlusNormal"/>
              <w:jc w:val="center"/>
            </w:pPr>
            <w:r>
              <w:t>51</w:t>
            </w:r>
          </w:p>
        </w:tc>
        <w:tc>
          <w:tcPr>
            <w:tcW w:w="1871" w:type="dxa"/>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11. Рынок теплоснабжения (производства тепловой энергии)</w:t>
            </w:r>
          </w:p>
        </w:tc>
      </w:tr>
      <w:tr w:rsidR="00C74275">
        <w:tc>
          <w:tcPr>
            <w:tcW w:w="15305" w:type="dxa"/>
            <w:gridSpan w:val="10"/>
          </w:tcPr>
          <w:p w:rsidR="00C74275" w:rsidRDefault="00C74275">
            <w:pPr>
              <w:pStyle w:val="ConsPlusNormal"/>
              <w:jc w:val="both"/>
            </w:pPr>
            <w:r>
              <w:t>Инфраструктура теплоснабжения Псковской области включает в себя: 427 котельных, 870 км тепловых сетей и 117 центральных тепловых подстанций. По состоянию на 21.10.2021 общий процент уровня износа объектов коммунальной инфраструктуры Псковской области составляет 78,13%. Процент износа систем теплоснабжения - 68,8%, тепловых сетей - 70,2%.</w:t>
            </w:r>
          </w:p>
          <w:p w:rsidR="00C74275" w:rsidRDefault="00C74275">
            <w:pPr>
              <w:pStyle w:val="ConsPlusNormal"/>
              <w:jc w:val="both"/>
            </w:pPr>
            <w:r>
              <w:t>Коммунальные организации являются на локальных рынках монополиями, что объективно ограничивает возможность развития конкуренции на рынке предоставления услуг. Основными причинами непривлекательности сферы жилищно-коммунального хозяйства для частных инвесторов являются: высокий уровень физического износа объектов жилищно-коммунального хозяйства, значительные капитальные вложения и задолженность населения за предоставленные жилищно-коммунальные услуги</w:t>
            </w:r>
          </w:p>
        </w:tc>
      </w:tr>
      <w:tr w:rsidR="00C74275">
        <w:tc>
          <w:tcPr>
            <w:tcW w:w="623" w:type="dxa"/>
          </w:tcPr>
          <w:p w:rsidR="00C74275" w:rsidRDefault="00C74275">
            <w:pPr>
              <w:pStyle w:val="ConsPlusNormal"/>
              <w:jc w:val="center"/>
            </w:pPr>
            <w:r>
              <w:t>11.1.</w:t>
            </w:r>
          </w:p>
        </w:tc>
        <w:tc>
          <w:tcPr>
            <w:tcW w:w="2665" w:type="dxa"/>
          </w:tcPr>
          <w:p w:rsidR="00C74275" w:rsidRDefault="00C74275">
            <w:pPr>
              <w:pStyle w:val="ConsPlusNormal"/>
            </w:pPr>
            <w:r>
              <w:t>Передача в управление частным операторам на основе концессионных соглашений объектов теплоснабжения.</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в сфере теплоснабжения (производство тепловой энергии), процентов</w:t>
            </w:r>
          </w:p>
        </w:tc>
        <w:tc>
          <w:tcPr>
            <w:tcW w:w="1247" w:type="dxa"/>
          </w:tcPr>
          <w:p w:rsidR="00C74275" w:rsidRDefault="00C74275">
            <w:pPr>
              <w:pStyle w:val="ConsPlusNormal"/>
              <w:jc w:val="center"/>
            </w:pPr>
            <w:r>
              <w:t>40</w:t>
            </w:r>
          </w:p>
        </w:tc>
        <w:tc>
          <w:tcPr>
            <w:tcW w:w="1247" w:type="dxa"/>
          </w:tcPr>
          <w:p w:rsidR="00C74275" w:rsidRDefault="00C74275">
            <w:pPr>
              <w:pStyle w:val="ConsPlusNormal"/>
              <w:jc w:val="center"/>
            </w:pPr>
            <w:r>
              <w:t>40</w:t>
            </w:r>
          </w:p>
        </w:tc>
        <w:tc>
          <w:tcPr>
            <w:tcW w:w="1247" w:type="dxa"/>
          </w:tcPr>
          <w:p w:rsidR="00C74275" w:rsidRDefault="00C74275">
            <w:pPr>
              <w:pStyle w:val="ConsPlusNormal"/>
              <w:jc w:val="center"/>
            </w:pPr>
            <w:r>
              <w:t>40</w:t>
            </w:r>
          </w:p>
        </w:tc>
        <w:tc>
          <w:tcPr>
            <w:tcW w:w="1247" w:type="dxa"/>
          </w:tcPr>
          <w:p w:rsidR="00C74275" w:rsidRDefault="00C74275">
            <w:pPr>
              <w:pStyle w:val="ConsPlusNormal"/>
              <w:jc w:val="center"/>
            </w:pPr>
            <w:r>
              <w:t>40</w:t>
            </w:r>
          </w:p>
        </w:tc>
        <w:tc>
          <w:tcPr>
            <w:tcW w:w="1247" w:type="dxa"/>
          </w:tcPr>
          <w:p w:rsidR="00C74275" w:rsidRDefault="00C74275">
            <w:pPr>
              <w:pStyle w:val="ConsPlusNormal"/>
              <w:jc w:val="center"/>
            </w:pPr>
            <w:r>
              <w:t>40</w:t>
            </w:r>
          </w:p>
        </w:tc>
        <w:tc>
          <w:tcPr>
            <w:tcW w:w="1871" w:type="dxa"/>
          </w:tcPr>
          <w:p w:rsidR="00C74275" w:rsidRDefault="00C74275">
            <w:pPr>
              <w:pStyle w:val="ConsPlusNormal"/>
            </w:pPr>
            <w:r>
              <w:t>Комитет по строительству и жилищно-коммунальному хозяйству Псковской области</w:t>
            </w:r>
          </w:p>
        </w:tc>
      </w:tr>
      <w:tr w:rsidR="00C74275">
        <w:tc>
          <w:tcPr>
            <w:tcW w:w="15305" w:type="dxa"/>
            <w:gridSpan w:val="10"/>
          </w:tcPr>
          <w:p w:rsidR="00C74275" w:rsidRDefault="00C74275">
            <w:pPr>
              <w:pStyle w:val="ConsPlusNormal"/>
              <w:jc w:val="both"/>
              <w:outlineLvl w:val="2"/>
            </w:pPr>
            <w:r>
              <w:t>12. Рынок услуг по сбору и транспортированию твердых коммунальных отходов</w:t>
            </w:r>
          </w:p>
        </w:tc>
      </w:tr>
      <w:tr w:rsidR="00C74275">
        <w:tc>
          <w:tcPr>
            <w:tcW w:w="15305" w:type="dxa"/>
            <w:gridSpan w:val="10"/>
          </w:tcPr>
          <w:p w:rsidR="00C74275" w:rsidRDefault="00C74275">
            <w:pPr>
              <w:pStyle w:val="ConsPlusNormal"/>
              <w:jc w:val="both"/>
            </w:pPr>
            <w:r>
              <w:t>Общее количество организаций, осуществляющих деятельность в сфере обращения с твердыми коммунальными отходами (далее - ТКО), по состоянию на 21.10.2021 - 27, из них: 12 организаций с государственным и муниципальным участием. Обработка ТКО представлена предприятиями частной формы собственности - ООО "Спецтранском" и ООО "Экологистика". Утилизацией ТКО на территории Псковской области занимаются ООО "Плюсский перерабатывающий комбинат" и ООО "Спецтранском".</w:t>
            </w:r>
          </w:p>
          <w:p w:rsidR="00C74275" w:rsidRDefault="00C74275">
            <w:pPr>
              <w:pStyle w:val="ConsPlusNormal"/>
              <w:jc w:val="both"/>
            </w:pPr>
            <w:r>
              <w:t>С целью уменьшения размещения отходов на полигонах и их вовлечение во вторичное использование к 2024 году на территории Псковской области запланировано строительство экотехнопарка</w:t>
            </w:r>
          </w:p>
        </w:tc>
      </w:tr>
      <w:tr w:rsidR="00C74275">
        <w:tc>
          <w:tcPr>
            <w:tcW w:w="623" w:type="dxa"/>
          </w:tcPr>
          <w:p w:rsidR="00C74275" w:rsidRDefault="00C74275">
            <w:pPr>
              <w:pStyle w:val="ConsPlusNormal"/>
              <w:jc w:val="center"/>
            </w:pPr>
            <w:r>
              <w:t>12.1.</w:t>
            </w:r>
          </w:p>
        </w:tc>
        <w:tc>
          <w:tcPr>
            <w:tcW w:w="2665" w:type="dxa"/>
          </w:tcPr>
          <w:p w:rsidR="00C74275" w:rsidRDefault="00C74275">
            <w:pPr>
              <w:pStyle w:val="ConsPlusNormal"/>
            </w:pPr>
            <w:r>
              <w:t>Повышение качества оказания услуги по обращению с ТБО за счет допуска к этой деятельности организаций на профессиональной основе, предоставляющих услугу по обращению с твердыми коммунальными отходами на территории области</w:t>
            </w:r>
          </w:p>
        </w:tc>
        <w:tc>
          <w:tcPr>
            <w:tcW w:w="1360" w:type="dxa"/>
            <w:vMerge w:val="restart"/>
            <w:tcBorders>
              <w:bottom w:val="nil"/>
            </w:tcBorders>
          </w:tcPr>
          <w:p w:rsidR="00C74275" w:rsidRDefault="00C74275">
            <w:pPr>
              <w:pStyle w:val="ConsPlusNormal"/>
              <w:jc w:val="center"/>
            </w:pPr>
            <w:r>
              <w:t>2022 - 2025 г.г.</w:t>
            </w:r>
          </w:p>
        </w:tc>
        <w:tc>
          <w:tcPr>
            <w:tcW w:w="2551" w:type="dxa"/>
            <w:vMerge w:val="restart"/>
            <w:tcBorders>
              <w:bottom w:val="nil"/>
            </w:tcBorders>
          </w:tcPr>
          <w:p w:rsidR="00C74275" w:rsidRDefault="00C74275">
            <w:pPr>
              <w:pStyle w:val="ConsPlusNormal"/>
            </w:pPr>
            <w:r>
              <w:t>Доля организаций частной формы собственности в сфере услуг по сбору и транспортированию твердых коммунальных отходов, процентов</w:t>
            </w:r>
          </w:p>
        </w:tc>
        <w:tc>
          <w:tcPr>
            <w:tcW w:w="1247" w:type="dxa"/>
            <w:vMerge w:val="restart"/>
            <w:tcBorders>
              <w:bottom w:val="nil"/>
            </w:tcBorders>
          </w:tcPr>
          <w:p w:rsidR="00C74275" w:rsidRDefault="00C74275">
            <w:pPr>
              <w:pStyle w:val="ConsPlusNormal"/>
              <w:jc w:val="center"/>
            </w:pPr>
            <w:r>
              <w:t>50</w:t>
            </w:r>
          </w:p>
        </w:tc>
        <w:tc>
          <w:tcPr>
            <w:tcW w:w="1247" w:type="dxa"/>
            <w:vMerge w:val="restart"/>
            <w:tcBorders>
              <w:bottom w:val="nil"/>
            </w:tcBorders>
          </w:tcPr>
          <w:p w:rsidR="00C74275" w:rsidRDefault="00C74275">
            <w:pPr>
              <w:pStyle w:val="ConsPlusNormal"/>
              <w:jc w:val="center"/>
            </w:pPr>
            <w:r>
              <w:t>50</w:t>
            </w:r>
          </w:p>
        </w:tc>
        <w:tc>
          <w:tcPr>
            <w:tcW w:w="1247" w:type="dxa"/>
            <w:vMerge w:val="restart"/>
            <w:tcBorders>
              <w:bottom w:val="nil"/>
            </w:tcBorders>
          </w:tcPr>
          <w:p w:rsidR="00C74275" w:rsidRDefault="00C74275">
            <w:pPr>
              <w:pStyle w:val="ConsPlusNormal"/>
              <w:jc w:val="center"/>
            </w:pPr>
            <w:r>
              <w:t>50</w:t>
            </w:r>
          </w:p>
        </w:tc>
        <w:tc>
          <w:tcPr>
            <w:tcW w:w="1247" w:type="dxa"/>
            <w:vMerge w:val="restart"/>
            <w:tcBorders>
              <w:bottom w:val="nil"/>
            </w:tcBorders>
          </w:tcPr>
          <w:p w:rsidR="00C74275" w:rsidRDefault="00C74275">
            <w:pPr>
              <w:pStyle w:val="ConsPlusNormal"/>
              <w:jc w:val="center"/>
            </w:pPr>
            <w:r>
              <w:t>51</w:t>
            </w:r>
          </w:p>
        </w:tc>
        <w:tc>
          <w:tcPr>
            <w:tcW w:w="1247" w:type="dxa"/>
            <w:vMerge w:val="restart"/>
            <w:tcBorders>
              <w:bottom w:val="nil"/>
            </w:tcBorders>
          </w:tcPr>
          <w:p w:rsidR="00C74275" w:rsidRDefault="00C74275">
            <w:pPr>
              <w:pStyle w:val="ConsPlusNormal"/>
              <w:jc w:val="center"/>
            </w:pPr>
            <w:r>
              <w:t>52</w:t>
            </w:r>
          </w:p>
        </w:tc>
        <w:tc>
          <w:tcPr>
            <w:tcW w:w="1871" w:type="dxa"/>
            <w:vMerge w:val="restart"/>
            <w:tcBorders>
              <w:bottom w:val="nil"/>
            </w:tcBorders>
          </w:tcPr>
          <w:p w:rsidR="00C74275" w:rsidRDefault="00C74275">
            <w:pPr>
              <w:pStyle w:val="ConsPlusNormal"/>
            </w:pPr>
            <w:r>
              <w:t>Комитет по строительству и жилищно-коммунальному хозяйству Псковской области;</w:t>
            </w:r>
          </w:p>
          <w:p w:rsidR="00C74275" w:rsidRDefault="00C74275">
            <w:pPr>
              <w:pStyle w:val="ConsPlusNormal"/>
            </w:pPr>
            <w:r>
              <w:t>региональный оператор по обращению с ТКО,</w:t>
            </w:r>
          </w:p>
          <w:p w:rsidR="00C74275" w:rsidRDefault="00C74275">
            <w:pPr>
              <w:pStyle w:val="ConsPlusNormal"/>
            </w:pPr>
            <w:r>
              <w:t>оператор по обращению с ТКО</w:t>
            </w:r>
          </w:p>
        </w:tc>
      </w:tr>
      <w:tr w:rsidR="00C74275">
        <w:tblPrEx>
          <w:tblBorders>
            <w:insideH w:val="nil"/>
          </w:tblBorders>
        </w:tblPrEx>
        <w:tc>
          <w:tcPr>
            <w:tcW w:w="623" w:type="dxa"/>
          </w:tcPr>
          <w:p w:rsidR="00C74275" w:rsidRDefault="00C74275">
            <w:pPr>
              <w:pStyle w:val="ConsPlusNormal"/>
              <w:jc w:val="center"/>
            </w:pPr>
            <w:r>
              <w:t>12.2.</w:t>
            </w:r>
          </w:p>
        </w:tc>
        <w:tc>
          <w:tcPr>
            <w:tcW w:w="2665" w:type="dxa"/>
          </w:tcPr>
          <w:p w:rsidR="00C74275" w:rsidRDefault="00C74275">
            <w:pPr>
              <w:pStyle w:val="ConsPlusNormal"/>
            </w:pPr>
            <w:r>
              <w:t>Проведение "круглых" столов, вебинаров, консультаций с действующими и потенциальными предпринимателями и коммерческими организациями в целях стимулирования новых предпринимательских инициатив и частной инициативы по транспортированию ТКО</w:t>
            </w:r>
          </w:p>
        </w:tc>
        <w:tc>
          <w:tcPr>
            <w:tcW w:w="1360" w:type="dxa"/>
            <w:vMerge/>
            <w:tcBorders>
              <w:bottom w:val="nil"/>
            </w:tcBorders>
          </w:tcPr>
          <w:p w:rsidR="00C74275" w:rsidRDefault="00C74275">
            <w:pPr>
              <w:pStyle w:val="ConsPlusNormal"/>
            </w:pPr>
          </w:p>
        </w:tc>
        <w:tc>
          <w:tcPr>
            <w:tcW w:w="2551" w:type="dxa"/>
            <w:vMerge/>
            <w:tcBorders>
              <w:bottom w:val="nil"/>
            </w:tcBorders>
          </w:tcPr>
          <w:p w:rsidR="00C74275" w:rsidRDefault="00C74275">
            <w:pPr>
              <w:pStyle w:val="ConsPlusNormal"/>
            </w:pPr>
          </w:p>
        </w:tc>
        <w:tc>
          <w:tcPr>
            <w:tcW w:w="1247" w:type="dxa"/>
            <w:vMerge/>
            <w:tcBorders>
              <w:bottom w:val="nil"/>
            </w:tcBorders>
          </w:tcPr>
          <w:p w:rsidR="00C74275" w:rsidRDefault="00C74275">
            <w:pPr>
              <w:pStyle w:val="ConsPlusNormal"/>
            </w:pPr>
          </w:p>
        </w:tc>
        <w:tc>
          <w:tcPr>
            <w:tcW w:w="1247" w:type="dxa"/>
            <w:vMerge/>
            <w:tcBorders>
              <w:bottom w:val="nil"/>
            </w:tcBorders>
          </w:tcPr>
          <w:p w:rsidR="00C74275" w:rsidRDefault="00C74275">
            <w:pPr>
              <w:pStyle w:val="ConsPlusNormal"/>
            </w:pPr>
          </w:p>
        </w:tc>
        <w:tc>
          <w:tcPr>
            <w:tcW w:w="1247" w:type="dxa"/>
            <w:vMerge/>
            <w:tcBorders>
              <w:bottom w:val="nil"/>
            </w:tcBorders>
          </w:tcPr>
          <w:p w:rsidR="00C74275" w:rsidRDefault="00C74275">
            <w:pPr>
              <w:pStyle w:val="ConsPlusNormal"/>
            </w:pPr>
          </w:p>
        </w:tc>
        <w:tc>
          <w:tcPr>
            <w:tcW w:w="1247" w:type="dxa"/>
            <w:vMerge/>
            <w:tcBorders>
              <w:bottom w:val="nil"/>
            </w:tcBorders>
          </w:tcPr>
          <w:p w:rsidR="00C74275" w:rsidRDefault="00C74275">
            <w:pPr>
              <w:pStyle w:val="ConsPlusNormal"/>
            </w:pPr>
          </w:p>
        </w:tc>
        <w:tc>
          <w:tcPr>
            <w:tcW w:w="1247" w:type="dxa"/>
            <w:vMerge/>
            <w:tcBorders>
              <w:bottom w:val="nil"/>
            </w:tcBorders>
          </w:tcPr>
          <w:p w:rsidR="00C74275" w:rsidRDefault="00C74275">
            <w:pPr>
              <w:pStyle w:val="ConsPlusNormal"/>
            </w:pPr>
          </w:p>
        </w:tc>
        <w:tc>
          <w:tcPr>
            <w:tcW w:w="1871" w:type="dxa"/>
            <w:vMerge/>
            <w:tcBorders>
              <w:bottom w:val="nil"/>
            </w:tcBorders>
          </w:tcPr>
          <w:p w:rsidR="00C74275" w:rsidRDefault="00C74275">
            <w:pPr>
              <w:pStyle w:val="ConsPlusNormal"/>
            </w:pPr>
          </w:p>
        </w:tc>
      </w:tr>
      <w:tr w:rsidR="00C74275">
        <w:tblPrEx>
          <w:tblBorders>
            <w:insideH w:val="nil"/>
          </w:tblBorders>
        </w:tblPrEx>
        <w:tc>
          <w:tcPr>
            <w:tcW w:w="623" w:type="dxa"/>
          </w:tcPr>
          <w:p w:rsidR="00C74275" w:rsidRDefault="00C74275">
            <w:pPr>
              <w:pStyle w:val="ConsPlusNormal"/>
              <w:jc w:val="center"/>
            </w:pPr>
            <w:r>
              <w:t>12.3.</w:t>
            </w:r>
          </w:p>
        </w:tc>
        <w:tc>
          <w:tcPr>
            <w:tcW w:w="2665" w:type="dxa"/>
          </w:tcPr>
          <w:p w:rsidR="00C74275" w:rsidRDefault="00C74275">
            <w:pPr>
              <w:pStyle w:val="ConsPlusNormal"/>
            </w:pPr>
            <w:r>
              <w:t>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 в зоне (зонах) его деятельности</w:t>
            </w:r>
          </w:p>
        </w:tc>
        <w:tc>
          <w:tcPr>
            <w:tcW w:w="1360" w:type="dxa"/>
            <w:vMerge w:val="restart"/>
            <w:tcBorders>
              <w:top w:val="nil"/>
            </w:tcBorders>
          </w:tcPr>
          <w:p w:rsidR="00C74275" w:rsidRDefault="00C74275">
            <w:pPr>
              <w:pStyle w:val="ConsPlusNormal"/>
            </w:pPr>
          </w:p>
        </w:tc>
        <w:tc>
          <w:tcPr>
            <w:tcW w:w="2551" w:type="dxa"/>
            <w:vMerge w:val="restart"/>
            <w:tcBorders>
              <w:top w:val="nil"/>
            </w:tcBorders>
          </w:tcPr>
          <w:p w:rsidR="00C74275" w:rsidRDefault="00C74275">
            <w:pPr>
              <w:pStyle w:val="ConsPlusNormal"/>
            </w:pPr>
          </w:p>
        </w:tc>
        <w:tc>
          <w:tcPr>
            <w:tcW w:w="1247" w:type="dxa"/>
            <w:vMerge w:val="restart"/>
            <w:tcBorders>
              <w:top w:val="nil"/>
            </w:tcBorders>
          </w:tcPr>
          <w:p w:rsidR="00C74275" w:rsidRDefault="00C74275">
            <w:pPr>
              <w:pStyle w:val="ConsPlusNormal"/>
            </w:pPr>
          </w:p>
        </w:tc>
        <w:tc>
          <w:tcPr>
            <w:tcW w:w="1247" w:type="dxa"/>
            <w:vMerge w:val="restart"/>
            <w:tcBorders>
              <w:top w:val="nil"/>
            </w:tcBorders>
          </w:tcPr>
          <w:p w:rsidR="00C74275" w:rsidRDefault="00C74275">
            <w:pPr>
              <w:pStyle w:val="ConsPlusNormal"/>
            </w:pPr>
          </w:p>
        </w:tc>
        <w:tc>
          <w:tcPr>
            <w:tcW w:w="1247" w:type="dxa"/>
            <w:vMerge w:val="restart"/>
            <w:tcBorders>
              <w:top w:val="nil"/>
            </w:tcBorders>
          </w:tcPr>
          <w:p w:rsidR="00C74275" w:rsidRDefault="00C74275">
            <w:pPr>
              <w:pStyle w:val="ConsPlusNormal"/>
            </w:pPr>
          </w:p>
        </w:tc>
        <w:tc>
          <w:tcPr>
            <w:tcW w:w="1247" w:type="dxa"/>
            <w:vMerge w:val="restart"/>
            <w:tcBorders>
              <w:top w:val="nil"/>
            </w:tcBorders>
          </w:tcPr>
          <w:p w:rsidR="00C74275" w:rsidRDefault="00C74275">
            <w:pPr>
              <w:pStyle w:val="ConsPlusNormal"/>
            </w:pPr>
          </w:p>
        </w:tc>
        <w:tc>
          <w:tcPr>
            <w:tcW w:w="1247" w:type="dxa"/>
            <w:vMerge w:val="restart"/>
            <w:tcBorders>
              <w:top w:val="nil"/>
            </w:tcBorders>
          </w:tcPr>
          <w:p w:rsidR="00C74275" w:rsidRDefault="00C74275">
            <w:pPr>
              <w:pStyle w:val="ConsPlusNormal"/>
            </w:pPr>
          </w:p>
        </w:tc>
        <w:tc>
          <w:tcPr>
            <w:tcW w:w="1871" w:type="dxa"/>
            <w:vMerge w:val="restart"/>
            <w:tcBorders>
              <w:top w:val="nil"/>
            </w:tcBorders>
          </w:tcPr>
          <w:p w:rsidR="00C74275" w:rsidRDefault="00C74275">
            <w:pPr>
              <w:pStyle w:val="ConsPlusNormal"/>
            </w:pPr>
          </w:p>
        </w:tc>
      </w:tr>
      <w:tr w:rsidR="00C74275">
        <w:tc>
          <w:tcPr>
            <w:tcW w:w="623" w:type="dxa"/>
          </w:tcPr>
          <w:p w:rsidR="00C74275" w:rsidRDefault="00C74275">
            <w:pPr>
              <w:pStyle w:val="ConsPlusNormal"/>
              <w:jc w:val="center"/>
            </w:pPr>
            <w:r>
              <w:t>12.4.</w:t>
            </w:r>
          </w:p>
        </w:tc>
        <w:tc>
          <w:tcPr>
            <w:tcW w:w="2665" w:type="dxa"/>
          </w:tcPr>
          <w:p w:rsidR="00C74275" w:rsidRDefault="00C74275">
            <w:pPr>
              <w:pStyle w:val="ConsPlusNormal"/>
            </w:pPr>
            <w:r>
              <w:t>Разделение 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которым участниками аукционов могут быть только субъекты малого и среднего предпринимательства</w:t>
            </w:r>
          </w:p>
        </w:tc>
        <w:tc>
          <w:tcPr>
            <w:tcW w:w="1360" w:type="dxa"/>
            <w:vMerge/>
            <w:tcBorders>
              <w:top w:val="nil"/>
            </w:tcBorders>
          </w:tcPr>
          <w:p w:rsidR="00C74275" w:rsidRDefault="00C74275">
            <w:pPr>
              <w:pStyle w:val="ConsPlusNormal"/>
            </w:pPr>
          </w:p>
        </w:tc>
        <w:tc>
          <w:tcPr>
            <w:tcW w:w="2551"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871" w:type="dxa"/>
            <w:vMerge/>
            <w:tcBorders>
              <w:top w:val="nil"/>
            </w:tcBorders>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13. Рынок выполнения работ по благоустройству городской среды</w:t>
            </w:r>
          </w:p>
        </w:tc>
      </w:tr>
      <w:tr w:rsidR="00C74275">
        <w:tc>
          <w:tcPr>
            <w:tcW w:w="15305" w:type="dxa"/>
            <w:gridSpan w:val="10"/>
          </w:tcPr>
          <w:p w:rsidR="00C74275" w:rsidRDefault="00C74275">
            <w:pPr>
              <w:pStyle w:val="ConsPlusNormal"/>
              <w:jc w:val="both"/>
            </w:pPr>
            <w:r>
              <w:t xml:space="preserve">Рынок выполнения работ по благоустройству городской среды является основным направлением государственной политики в сфере благоустройства территорий населенных пунктов. На территории Псковской области в рамках национального </w:t>
            </w:r>
            <w:hyperlink r:id="rId11">
              <w:r>
                <w:rPr>
                  <w:color w:val="0000FF"/>
                </w:rPr>
                <w:t>проекта</w:t>
              </w:r>
            </w:hyperlink>
            <w:r>
              <w:t xml:space="preserve"> "Жилье и городская среда" реализуется Государственная </w:t>
            </w:r>
            <w:hyperlink r:id="rId12">
              <w:r>
                <w:rPr>
                  <w:color w:val="0000FF"/>
                </w:rPr>
                <w:t>программа</w:t>
              </w:r>
            </w:hyperlink>
            <w:r>
              <w:t xml:space="preserve"> Псковской области "Формирование современной городской среды", утвержденная постановлением Администрации области от 31 августа 2017 г. N 357</w:t>
            </w:r>
          </w:p>
        </w:tc>
      </w:tr>
      <w:tr w:rsidR="00C74275">
        <w:tc>
          <w:tcPr>
            <w:tcW w:w="623" w:type="dxa"/>
          </w:tcPr>
          <w:p w:rsidR="00C74275" w:rsidRDefault="00C74275">
            <w:pPr>
              <w:pStyle w:val="ConsPlusNormal"/>
              <w:jc w:val="center"/>
            </w:pPr>
            <w:r>
              <w:t>13.1.</w:t>
            </w:r>
          </w:p>
        </w:tc>
        <w:tc>
          <w:tcPr>
            <w:tcW w:w="2665" w:type="dxa"/>
          </w:tcPr>
          <w:p w:rsidR="00C74275" w:rsidRDefault="00C74275">
            <w:pPr>
              <w:pStyle w:val="ConsPlusNormal"/>
            </w:pPr>
            <w:r>
              <w:t>Организация благоустройства территории</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1247" w:type="dxa"/>
            <w:vMerge w:val="restart"/>
          </w:tcPr>
          <w:p w:rsidR="00C74275" w:rsidRDefault="00C74275">
            <w:pPr>
              <w:pStyle w:val="ConsPlusNormal"/>
              <w:jc w:val="center"/>
            </w:pPr>
            <w:r>
              <w:t>99</w:t>
            </w:r>
          </w:p>
        </w:tc>
        <w:tc>
          <w:tcPr>
            <w:tcW w:w="1247" w:type="dxa"/>
            <w:vMerge w:val="restart"/>
          </w:tcPr>
          <w:p w:rsidR="00C74275" w:rsidRDefault="00C74275">
            <w:pPr>
              <w:pStyle w:val="ConsPlusNormal"/>
              <w:jc w:val="center"/>
            </w:pPr>
            <w:r>
              <w:t>99,3</w:t>
            </w:r>
          </w:p>
        </w:tc>
        <w:tc>
          <w:tcPr>
            <w:tcW w:w="1247" w:type="dxa"/>
            <w:vMerge w:val="restart"/>
          </w:tcPr>
          <w:p w:rsidR="00C74275" w:rsidRDefault="00C74275">
            <w:pPr>
              <w:pStyle w:val="ConsPlusNormal"/>
              <w:jc w:val="center"/>
            </w:pPr>
            <w:r>
              <w:t>99,5</w:t>
            </w:r>
          </w:p>
        </w:tc>
        <w:tc>
          <w:tcPr>
            <w:tcW w:w="1247" w:type="dxa"/>
            <w:vMerge w:val="restart"/>
          </w:tcPr>
          <w:p w:rsidR="00C74275" w:rsidRDefault="00C74275">
            <w:pPr>
              <w:pStyle w:val="ConsPlusNormal"/>
              <w:jc w:val="center"/>
            </w:pPr>
            <w:r>
              <w:t>99,7</w:t>
            </w:r>
          </w:p>
        </w:tc>
        <w:tc>
          <w:tcPr>
            <w:tcW w:w="1247" w:type="dxa"/>
            <w:vMerge w:val="restart"/>
          </w:tcPr>
          <w:p w:rsidR="00C74275" w:rsidRDefault="00C74275">
            <w:pPr>
              <w:pStyle w:val="ConsPlusNormal"/>
              <w:jc w:val="center"/>
            </w:pPr>
            <w:r>
              <w:t>100</w:t>
            </w:r>
          </w:p>
        </w:tc>
        <w:tc>
          <w:tcPr>
            <w:tcW w:w="1871" w:type="dxa"/>
            <w:vMerge w:val="restart"/>
          </w:tcPr>
          <w:p w:rsidR="00C74275" w:rsidRDefault="00C74275">
            <w:pPr>
              <w:pStyle w:val="ConsPlusNormal"/>
            </w:pPr>
            <w:r>
              <w:t>Комитет по строительству и жилищно-коммунальному хозяйству Псковской области;</w:t>
            </w:r>
          </w:p>
          <w:p w:rsidR="00C74275" w:rsidRDefault="00C74275">
            <w:pPr>
              <w:pStyle w:val="ConsPlusNormal"/>
            </w:pPr>
            <w:r>
              <w:t>органы местного самоуправления области</w:t>
            </w:r>
          </w:p>
        </w:tc>
      </w:tr>
      <w:tr w:rsidR="00C74275">
        <w:tc>
          <w:tcPr>
            <w:tcW w:w="623" w:type="dxa"/>
          </w:tcPr>
          <w:p w:rsidR="00C74275" w:rsidRDefault="00C74275">
            <w:pPr>
              <w:pStyle w:val="ConsPlusNormal"/>
              <w:jc w:val="center"/>
            </w:pPr>
            <w:r>
              <w:t>13.2.</w:t>
            </w:r>
          </w:p>
        </w:tc>
        <w:tc>
          <w:tcPr>
            <w:tcW w:w="2665" w:type="dxa"/>
          </w:tcPr>
          <w:p w:rsidR="00C74275" w:rsidRDefault="00C74275">
            <w:pPr>
              <w:pStyle w:val="ConsPlusNormal"/>
            </w:pPr>
            <w:r>
              <w:t>Обновление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14. Рынок выполнения работ по содержанию и текущему ремонту общего имущества собственников помещений в многоквартирном доме</w:t>
            </w:r>
          </w:p>
        </w:tc>
      </w:tr>
      <w:tr w:rsidR="00C74275">
        <w:tc>
          <w:tcPr>
            <w:tcW w:w="15305" w:type="dxa"/>
            <w:gridSpan w:val="10"/>
          </w:tcPr>
          <w:p w:rsidR="00C74275" w:rsidRDefault="00C74275">
            <w:pPr>
              <w:pStyle w:val="ConsPlusNormal"/>
              <w:jc w:val="both"/>
            </w:pPr>
            <w:r>
              <w:t>На территории Псковской области осуществляют деятельность 343 организации жилищно-коммунального комплекса. Доля организаций, осуществляющих деятельность в сфере содержания и текущего ремонта общего имущества собственников помещений в многоквартирном доме, составляет 4%, из них 85% - частной формы собственности и 15% - муниципальной формы собственности</w:t>
            </w:r>
          </w:p>
        </w:tc>
      </w:tr>
      <w:tr w:rsidR="00C74275">
        <w:tc>
          <w:tcPr>
            <w:tcW w:w="623" w:type="dxa"/>
          </w:tcPr>
          <w:p w:rsidR="00C74275" w:rsidRDefault="00C74275">
            <w:pPr>
              <w:pStyle w:val="ConsPlusNormal"/>
              <w:jc w:val="center"/>
            </w:pPr>
            <w:r>
              <w:t>14.1.</w:t>
            </w:r>
          </w:p>
        </w:tc>
        <w:tc>
          <w:tcPr>
            <w:tcW w:w="2665" w:type="dxa"/>
          </w:tcPr>
          <w:p w:rsidR="00C74275" w:rsidRDefault="00C74275">
            <w:pPr>
              <w:pStyle w:val="ConsPlusNormal"/>
            </w:pPr>
            <w:r>
              <w:t>Повышение качества оказания услуг на рынке управления жильем за счет допуска к этой деятельности организаций на профессиональной основе, осуществляющих деятельность по управлению многоквартирными домами на территории области</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247" w:type="dxa"/>
            <w:vMerge w:val="restart"/>
          </w:tcPr>
          <w:p w:rsidR="00C74275" w:rsidRDefault="00C74275">
            <w:pPr>
              <w:pStyle w:val="ConsPlusNormal"/>
              <w:jc w:val="center"/>
            </w:pPr>
            <w:r>
              <w:t>95</w:t>
            </w:r>
          </w:p>
        </w:tc>
        <w:tc>
          <w:tcPr>
            <w:tcW w:w="1247" w:type="dxa"/>
            <w:vMerge w:val="restart"/>
          </w:tcPr>
          <w:p w:rsidR="00C74275" w:rsidRDefault="00C74275">
            <w:pPr>
              <w:pStyle w:val="ConsPlusNormal"/>
              <w:jc w:val="center"/>
            </w:pPr>
            <w:r>
              <w:t>97</w:t>
            </w:r>
          </w:p>
        </w:tc>
        <w:tc>
          <w:tcPr>
            <w:tcW w:w="1247" w:type="dxa"/>
            <w:vMerge w:val="restart"/>
          </w:tcPr>
          <w:p w:rsidR="00C74275" w:rsidRDefault="00C74275">
            <w:pPr>
              <w:pStyle w:val="ConsPlusNormal"/>
              <w:jc w:val="center"/>
            </w:pPr>
            <w:r>
              <w:t>98</w:t>
            </w:r>
          </w:p>
        </w:tc>
        <w:tc>
          <w:tcPr>
            <w:tcW w:w="1247" w:type="dxa"/>
            <w:vMerge w:val="restart"/>
          </w:tcPr>
          <w:p w:rsidR="00C74275" w:rsidRDefault="00C74275">
            <w:pPr>
              <w:pStyle w:val="ConsPlusNormal"/>
              <w:jc w:val="center"/>
            </w:pPr>
            <w:r>
              <w:t>98</w:t>
            </w:r>
          </w:p>
        </w:tc>
        <w:tc>
          <w:tcPr>
            <w:tcW w:w="1247" w:type="dxa"/>
            <w:vMerge w:val="restart"/>
          </w:tcPr>
          <w:p w:rsidR="00C74275" w:rsidRDefault="00C74275">
            <w:pPr>
              <w:pStyle w:val="ConsPlusNormal"/>
              <w:jc w:val="center"/>
            </w:pPr>
            <w:r>
              <w:t>99</w:t>
            </w:r>
          </w:p>
        </w:tc>
        <w:tc>
          <w:tcPr>
            <w:tcW w:w="1871" w:type="dxa"/>
            <w:vMerge w:val="restart"/>
          </w:tcPr>
          <w:p w:rsidR="00C74275" w:rsidRDefault="00C74275">
            <w:pPr>
              <w:pStyle w:val="ConsPlusNormal"/>
            </w:pPr>
            <w:r>
              <w:t>Комитет по региональному контролю и надзору Псковской области</w:t>
            </w:r>
          </w:p>
        </w:tc>
      </w:tr>
      <w:tr w:rsidR="00C74275">
        <w:tc>
          <w:tcPr>
            <w:tcW w:w="623" w:type="dxa"/>
          </w:tcPr>
          <w:p w:rsidR="00C74275" w:rsidRDefault="00C74275">
            <w:pPr>
              <w:pStyle w:val="ConsPlusNormal"/>
              <w:jc w:val="center"/>
            </w:pPr>
            <w:r>
              <w:t>14.2.</w:t>
            </w:r>
          </w:p>
        </w:tc>
        <w:tc>
          <w:tcPr>
            <w:tcW w:w="2665" w:type="dxa"/>
          </w:tcPr>
          <w:p w:rsidR="00C74275" w:rsidRDefault="00C74275">
            <w:pPr>
              <w:pStyle w:val="ConsPlusNormal"/>
            </w:pPr>
            <w:r>
              <w:t>Размещение в открытом доступе информации о многоквартирных домах, находящихся в стадии завершения строительства,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большего количества управляющих организаций частной формы собственности</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15. Рынок поставки сжиженного газа в баллонах</w:t>
            </w:r>
          </w:p>
        </w:tc>
      </w:tr>
      <w:tr w:rsidR="00C74275">
        <w:tc>
          <w:tcPr>
            <w:tcW w:w="15305" w:type="dxa"/>
            <w:gridSpan w:val="10"/>
          </w:tcPr>
          <w:p w:rsidR="00C74275" w:rsidRDefault="00C74275">
            <w:pPr>
              <w:pStyle w:val="ConsPlusNormal"/>
              <w:jc w:val="both"/>
            </w:pPr>
            <w:r>
              <w:t>Рынок сжиженных углеводородных газов характеризуется наличием достаточно устойчивых рыночных отношений между субъектами. При этом на рынке сжиженных углекислых газов в 1999 году в связи с необходимостью обеспечения гарантированных поставок сжиженного газа населению была введена система балансовых заданий, представляющая собой административное регулирование поставок населению сжиженного газа для бытовых нужд. Существование одновременно двух рынков реализации сжиженного газа (по регулируемым и свободным коммерческим ценам) создавало предпосылки для злоупотреблений и являлось основой "серого" рынка. Механизм распределения "балансового" сжиженного газа способствовал "перетеканию" сжиженного газа из регулируемого сектора в нерегулируемый, что искажало конкурентную среду на рынке.</w:t>
            </w:r>
          </w:p>
          <w:p w:rsidR="00C74275" w:rsidRDefault="00C74275">
            <w:pPr>
              <w:pStyle w:val="ConsPlusNormal"/>
              <w:jc w:val="both"/>
            </w:pPr>
            <w:r>
              <w:t xml:space="preserve">В соответствии с </w:t>
            </w:r>
            <w:hyperlink r:id="rId13">
              <w:r>
                <w:rPr>
                  <w:color w:val="0000FF"/>
                </w:rPr>
                <w:t>подпунктом "е (1)" пункта 4 раздела II</w:t>
              </w:r>
            </w:hyperlink>
            <w:r>
              <w:t xml:space="preserve"> постановления Правительства Российской Федерации от 29 декабря 2000 г. N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розничная цена на сжиженный газ, реализуемый населению для бытовых нужд, подлежит государственному регулированию.</w:t>
            </w:r>
          </w:p>
          <w:p w:rsidR="00C74275" w:rsidRDefault="00C74275">
            <w:pPr>
              <w:pStyle w:val="ConsPlusNormal"/>
              <w:jc w:val="both"/>
            </w:pPr>
            <w:r>
              <w:t xml:space="preserve">В Псковской области регулирование розничной цены на сжиженный газ осуществляется Комитетом по тарифам и энергетике Псковской области в соответствии с </w:t>
            </w:r>
            <w:hyperlink r:id="rId14">
              <w:r>
                <w:rPr>
                  <w:color w:val="0000FF"/>
                </w:rPr>
                <w:t>Положением</w:t>
              </w:r>
            </w:hyperlink>
            <w:r>
              <w:t xml:space="preserve"> о Комитете по тарифам и энергетике Псковской области, утвержденным постановлением Администрации области от 29 марта 2011 г. N 110</w:t>
            </w:r>
          </w:p>
        </w:tc>
      </w:tr>
      <w:tr w:rsidR="00C74275">
        <w:tc>
          <w:tcPr>
            <w:tcW w:w="623" w:type="dxa"/>
          </w:tcPr>
          <w:p w:rsidR="00C74275" w:rsidRDefault="00C74275">
            <w:pPr>
              <w:pStyle w:val="ConsPlusNormal"/>
              <w:jc w:val="center"/>
            </w:pPr>
            <w:r>
              <w:t>15.1.</w:t>
            </w:r>
          </w:p>
        </w:tc>
        <w:tc>
          <w:tcPr>
            <w:tcW w:w="2665" w:type="dxa"/>
          </w:tcPr>
          <w:p w:rsidR="00C74275" w:rsidRDefault="00C74275">
            <w:pPr>
              <w:pStyle w:val="ConsPlusNormal"/>
            </w:pPr>
            <w:r>
              <w:t>Мониторинг рынка поставки сжиженного газа в баллонах</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в сфере поставки сжиженного газа в баллонах, процентов</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871" w:type="dxa"/>
          </w:tcPr>
          <w:p w:rsidR="00C74275" w:rsidRDefault="00C74275">
            <w:pPr>
              <w:pStyle w:val="ConsPlusNormal"/>
            </w:pPr>
            <w:r>
              <w:t>Комитет по тарифам и энергетике Псковской области, органы местного самоуправления области</w:t>
            </w:r>
          </w:p>
        </w:tc>
      </w:tr>
      <w:tr w:rsidR="00C74275">
        <w:tc>
          <w:tcPr>
            <w:tcW w:w="15305" w:type="dxa"/>
            <w:gridSpan w:val="10"/>
          </w:tcPr>
          <w:p w:rsidR="00C74275" w:rsidRDefault="00C74275">
            <w:pPr>
              <w:pStyle w:val="ConsPlusNormal"/>
              <w:jc w:val="both"/>
              <w:outlineLvl w:val="2"/>
            </w:pPr>
            <w:r>
              <w:t>16. Рынок купли-продажи электрической энергии (мощности) на розничном рынке электрической энергии (мощности)</w:t>
            </w:r>
          </w:p>
        </w:tc>
      </w:tr>
      <w:tr w:rsidR="00C74275">
        <w:tc>
          <w:tcPr>
            <w:tcW w:w="15305" w:type="dxa"/>
            <w:gridSpan w:val="10"/>
          </w:tcPr>
          <w:p w:rsidR="00C74275" w:rsidRDefault="00C74275">
            <w:pPr>
              <w:pStyle w:val="ConsPlusNormal"/>
              <w:jc w:val="both"/>
            </w:pPr>
            <w:r>
              <w:t xml:space="preserve">На розничном рынке электрической энергии присутствуют: гарантирующий поставщик электрической энергии АО "Псковэнергосбыт" и энергосбытовые компании ООО "Энергетическая компания "СТИ", ООО "Русэнергоресурс", ООО "МагнитЭнерго", ОАО "РегионЭнергоКонтракт" и ООО "Русэнергосбыт". Мониторинг розничного рынка электрической энергии проводится на основе данных формы статистического наблюдения "Сведения о полезном отпуске (продаже) электрической энергии и мощности отдельным категориям потребителей" </w:t>
            </w:r>
            <w:hyperlink r:id="rId15">
              <w:r>
                <w:rPr>
                  <w:color w:val="0000FF"/>
                </w:rPr>
                <w:t>(Форма N 46-ЭЭ (полезный отпуск)</w:t>
              </w:r>
            </w:hyperlink>
            <w:r>
              <w:t xml:space="preserve"> (месячная, годовая). В настоящее время доля организаций частной формы собственности в сфере купли-продажи электрической энергии (мощности) на розничном рынке электрической энергии (мощности) составляет 100 процентов</w:t>
            </w:r>
          </w:p>
        </w:tc>
      </w:tr>
      <w:tr w:rsidR="00C74275">
        <w:tc>
          <w:tcPr>
            <w:tcW w:w="623" w:type="dxa"/>
          </w:tcPr>
          <w:p w:rsidR="00C74275" w:rsidRDefault="00C74275">
            <w:pPr>
              <w:pStyle w:val="ConsPlusNormal"/>
              <w:jc w:val="center"/>
            </w:pPr>
            <w:r>
              <w:t>16.1.</w:t>
            </w:r>
          </w:p>
        </w:tc>
        <w:tc>
          <w:tcPr>
            <w:tcW w:w="2665" w:type="dxa"/>
          </w:tcPr>
          <w:p w:rsidR="00C74275" w:rsidRDefault="00C74275">
            <w:pPr>
              <w:pStyle w:val="ConsPlusNormal"/>
            </w:pPr>
            <w:r>
              <w:t>Мониторинг рынка купли-продажи электрической энергии (мощности) на розничном рынке электрической энергии (мощности)</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871" w:type="dxa"/>
          </w:tcPr>
          <w:p w:rsidR="00C74275" w:rsidRDefault="00C74275">
            <w:pPr>
              <w:pStyle w:val="ConsPlusNormal"/>
            </w:pPr>
            <w:r>
              <w:t>Комитет по тарифам и энергетике Псковской области</w:t>
            </w:r>
          </w:p>
        </w:tc>
      </w:tr>
      <w:tr w:rsidR="00C74275">
        <w:tc>
          <w:tcPr>
            <w:tcW w:w="15305" w:type="dxa"/>
            <w:gridSpan w:val="10"/>
          </w:tcPr>
          <w:p w:rsidR="00C74275" w:rsidRDefault="00C74275">
            <w:pPr>
              <w:pStyle w:val="ConsPlusNormal"/>
              <w:jc w:val="both"/>
              <w:outlineLvl w:val="2"/>
            </w:pPr>
            <w:r>
              <w:t>17.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C74275">
        <w:tc>
          <w:tcPr>
            <w:tcW w:w="15305" w:type="dxa"/>
            <w:gridSpan w:val="10"/>
          </w:tcPr>
          <w:p w:rsidR="00C74275" w:rsidRDefault="00C74275">
            <w:pPr>
              <w:pStyle w:val="ConsPlusNormal"/>
              <w:jc w:val="both"/>
            </w:pPr>
            <w:r>
              <w:t>На территории Псковской области на розничном рынке производства электрической энергии осуществляют деятельность две организации частной формы собственности: ЗАО "Норд Гидро" и ЗАО "ЗЭТО". Мониторинг розничного рынка производства электрической энергии проводится в рамках ежегодной процедуры формирования параметров сводного прогнозного баланса производства и поставок электрической энергии (мощности) в рамках Единой энергетической системы России по субъекту Российской Федерации "Псковская область". 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составляет 100 процентов</w:t>
            </w:r>
          </w:p>
        </w:tc>
      </w:tr>
      <w:tr w:rsidR="00C74275">
        <w:tc>
          <w:tcPr>
            <w:tcW w:w="623" w:type="dxa"/>
          </w:tcPr>
          <w:p w:rsidR="00C74275" w:rsidRDefault="00C74275">
            <w:pPr>
              <w:pStyle w:val="ConsPlusNormal"/>
              <w:jc w:val="center"/>
            </w:pPr>
            <w:r>
              <w:t>17.1.</w:t>
            </w:r>
          </w:p>
        </w:tc>
        <w:tc>
          <w:tcPr>
            <w:tcW w:w="2665" w:type="dxa"/>
          </w:tcPr>
          <w:p w:rsidR="00C74275" w:rsidRDefault="00C74275">
            <w:pPr>
              <w:pStyle w:val="ConsPlusNormal"/>
            </w:pPr>
            <w:r>
              <w:t>Мониторинг рынка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процентов</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871" w:type="dxa"/>
          </w:tcPr>
          <w:p w:rsidR="00C74275" w:rsidRDefault="00C74275">
            <w:pPr>
              <w:pStyle w:val="ConsPlusNormal"/>
            </w:pPr>
            <w:r>
              <w:t>Комитет по тарифам и энергетике Псковской области</w:t>
            </w:r>
          </w:p>
        </w:tc>
      </w:tr>
      <w:tr w:rsidR="00C74275">
        <w:tc>
          <w:tcPr>
            <w:tcW w:w="15305" w:type="dxa"/>
            <w:gridSpan w:val="10"/>
          </w:tcPr>
          <w:p w:rsidR="00C74275" w:rsidRDefault="00C74275">
            <w:pPr>
              <w:pStyle w:val="ConsPlusNormal"/>
              <w:jc w:val="both"/>
              <w:outlineLvl w:val="2"/>
            </w:pPr>
            <w:r>
              <w:t>18. Рынок оказания услуг по перевозке пассажиров автомобильным транспортом по муниципальным маршрутам регулярных перевозок</w:t>
            </w:r>
          </w:p>
        </w:tc>
      </w:tr>
      <w:tr w:rsidR="00C74275">
        <w:tc>
          <w:tcPr>
            <w:tcW w:w="15305" w:type="dxa"/>
            <w:gridSpan w:val="10"/>
          </w:tcPr>
          <w:p w:rsidR="00C74275" w:rsidRDefault="00C74275">
            <w:pPr>
              <w:pStyle w:val="ConsPlusNormal"/>
              <w:jc w:val="both"/>
            </w:pPr>
            <w:r>
              <w:t>На территории Псковской области из всех организаций, осуществляющих перевозки пассажиров автомобильным транспортом по муниципальным маршрутам регулярных перевозок, 84,2% - частной формы собственности, 15,8% - государственной или муниципальной формы собственности. Существенное влияние на динамику рынка перевозки пассажиров оказывает автомобилизация населения, демографическая ситуация в Псковской области в целом. На объемы перевозок пассажиров влияет активный рост услуг по перевозке такси, а также расширение рынка заказных перевозок.</w:t>
            </w:r>
          </w:p>
          <w:p w:rsidR="00C74275" w:rsidRDefault="00C74275">
            <w:pPr>
              <w:pStyle w:val="ConsPlusNormal"/>
              <w:jc w:val="both"/>
            </w:pPr>
            <w:r>
              <w:t>Основными барьерами для входа на рынок услуг по перевозке пассажиров автомобильным транспортом по муниципальным маршрутам регулярных перевозок являются следующие проблемы:</w:t>
            </w:r>
          </w:p>
          <w:p w:rsidR="00C74275" w:rsidRDefault="00C74275">
            <w:pPr>
              <w:pStyle w:val="ConsPlusNormal"/>
              <w:jc w:val="both"/>
            </w:pPr>
            <w: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этих вложений;</w:t>
            </w:r>
          </w:p>
          <w:p w:rsidR="00C74275" w:rsidRDefault="00C74275">
            <w:pPr>
              <w:pStyle w:val="ConsPlusNormal"/>
              <w:jc w:val="both"/>
            </w:pPr>
            <w:r>
              <w:t>необходимость получения лицензии на осуществление деятельности по перевозкам пассажиров автомобильным транспортом, оборудованным для перевозок более восьми человек</w:t>
            </w:r>
          </w:p>
        </w:tc>
      </w:tr>
      <w:tr w:rsidR="00C74275">
        <w:tc>
          <w:tcPr>
            <w:tcW w:w="623" w:type="dxa"/>
          </w:tcPr>
          <w:p w:rsidR="00C74275" w:rsidRDefault="00C74275">
            <w:pPr>
              <w:pStyle w:val="ConsPlusNormal"/>
              <w:jc w:val="center"/>
            </w:pPr>
            <w:r>
              <w:t>18.1.</w:t>
            </w:r>
          </w:p>
        </w:tc>
        <w:tc>
          <w:tcPr>
            <w:tcW w:w="2665" w:type="dxa"/>
          </w:tcPr>
          <w:p w:rsidR="00C74275" w:rsidRDefault="00C74275">
            <w:pPr>
              <w:pStyle w:val="ConsPlusNormal"/>
            </w:pPr>
            <w:r>
              <w:t>Размещение информации об организации и проведении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Псковской области в открытом доступе в информационно-коммуникационной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автомобильным транспортом</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247" w:type="dxa"/>
            <w:vMerge w:val="restart"/>
          </w:tcPr>
          <w:p w:rsidR="00C74275" w:rsidRDefault="00C74275">
            <w:pPr>
              <w:pStyle w:val="ConsPlusNormal"/>
              <w:jc w:val="center"/>
            </w:pPr>
            <w:r>
              <w:t>20</w:t>
            </w:r>
          </w:p>
        </w:tc>
        <w:tc>
          <w:tcPr>
            <w:tcW w:w="1247" w:type="dxa"/>
            <w:vMerge w:val="restart"/>
          </w:tcPr>
          <w:p w:rsidR="00C74275" w:rsidRDefault="00C74275">
            <w:pPr>
              <w:pStyle w:val="ConsPlusNormal"/>
              <w:jc w:val="center"/>
            </w:pPr>
            <w:r>
              <w:t>20</w:t>
            </w:r>
          </w:p>
        </w:tc>
        <w:tc>
          <w:tcPr>
            <w:tcW w:w="1247" w:type="dxa"/>
            <w:vMerge w:val="restart"/>
          </w:tcPr>
          <w:p w:rsidR="00C74275" w:rsidRDefault="00C74275">
            <w:pPr>
              <w:pStyle w:val="ConsPlusNormal"/>
              <w:jc w:val="center"/>
            </w:pPr>
            <w:r>
              <w:t>20</w:t>
            </w:r>
          </w:p>
        </w:tc>
        <w:tc>
          <w:tcPr>
            <w:tcW w:w="1247" w:type="dxa"/>
            <w:vMerge w:val="restart"/>
          </w:tcPr>
          <w:p w:rsidR="00C74275" w:rsidRDefault="00C74275">
            <w:pPr>
              <w:pStyle w:val="ConsPlusNormal"/>
              <w:jc w:val="center"/>
            </w:pPr>
            <w:r>
              <w:t>20</w:t>
            </w:r>
          </w:p>
        </w:tc>
        <w:tc>
          <w:tcPr>
            <w:tcW w:w="1247" w:type="dxa"/>
            <w:vMerge w:val="restart"/>
          </w:tcPr>
          <w:p w:rsidR="00C74275" w:rsidRDefault="00C74275">
            <w:pPr>
              <w:pStyle w:val="ConsPlusNormal"/>
              <w:jc w:val="center"/>
            </w:pPr>
            <w:r>
              <w:t>20</w:t>
            </w:r>
          </w:p>
        </w:tc>
        <w:tc>
          <w:tcPr>
            <w:tcW w:w="1871" w:type="dxa"/>
            <w:vMerge w:val="restart"/>
          </w:tcPr>
          <w:p w:rsidR="00C74275" w:rsidRDefault="00C74275">
            <w:pPr>
              <w:pStyle w:val="ConsPlusNormal"/>
            </w:pPr>
            <w:r>
              <w:t>Комитет по транспорту и дорожному хозяйству Псковской области</w:t>
            </w:r>
          </w:p>
        </w:tc>
      </w:tr>
      <w:tr w:rsidR="00C74275">
        <w:tc>
          <w:tcPr>
            <w:tcW w:w="623" w:type="dxa"/>
          </w:tcPr>
          <w:p w:rsidR="00C74275" w:rsidRDefault="00C74275">
            <w:pPr>
              <w:pStyle w:val="ConsPlusNormal"/>
              <w:jc w:val="center"/>
            </w:pPr>
            <w:r>
              <w:t>18.2.</w:t>
            </w:r>
          </w:p>
        </w:tc>
        <w:tc>
          <w:tcPr>
            <w:tcW w:w="2665" w:type="dxa"/>
          </w:tcPr>
          <w:p w:rsidR="00C74275" w:rsidRDefault="00C74275">
            <w:pPr>
              <w:pStyle w:val="ConsPlusNormal"/>
            </w:pPr>
            <w:r>
              <w:t>Организация мероприятий во взаимодействии с территориальными органами исполнительной власти, осуществляющими транспортный надзор, по пресечению и контролю за незаконной деятельностью перевозчиков, осуществляющих регулярные перевозки пассажиров и багажа под видом "заказных" по муниципальным маршрутам на территории области</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623" w:type="dxa"/>
          </w:tcPr>
          <w:p w:rsidR="00C74275" w:rsidRDefault="00C74275">
            <w:pPr>
              <w:pStyle w:val="ConsPlusNormal"/>
              <w:jc w:val="center"/>
            </w:pPr>
            <w:r>
              <w:t>18.3.</w:t>
            </w:r>
          </w:p>
        </w:tc>
        <w:tc>
          <w:tcPr>
            <w:tcW w:w="2665" w:type="dxa"/>
          </w:tcPr>
          <w:p w:rsidR="00C74275" w:rsidRDefault="00C74275">
            <w:pPr>
              <w:pStyle w:val="ConsPlusNormal"/>
            </w:pPr>
            <w:r>
              <w:t>Организации и проведения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Псковской области</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19. Рынок оказания услуг по перевозке пассажиров автомобильным транспортом по межмуниципальным маршрутам регулярных перевозок</w:t>
            </w:r>
          </w:p>
        </w:tc>
      </w:tr>
      <w:tr w:rsidR="00C74275">
        <w:tc>
          <w:tcPr>
            <w:tcW w:w="15305" w:type="dxa"/>
            <w:gridSpan w:val="10"/>
          </w:tcPr>
          <w:p w:rsidR="00C74275" w:rsidRDefault="00C74275">
            <w:pPr>
              <w:pStyle w:val="ConsPlusNormal"/>
              <w:jc w:val="both"/>
            </w:pPr>
            <w:r>
              <w:t>Основной отличительной особенностью отрасли обслуживания населения автомобильным транспортом общего пользования в Псковской области в сравнении с другими субъектами Российской Федерации является значительная доля пассажирских перевозок, находящаяся в государственном секторе. Автобусная маршрутная сеть Псковской области состоит из 641 маршрута, из которых 154 - межмуниципальные маршруты регулярных перевозок.</w:t>
            </w:r>
          </w:p>
          <w:p w:rsidR="00C74275" w:rsidRDefault="00C74275">
            <w:pPr>
              <w:pStyle w:val="ConsPlusNormal"/>
              <w:jc w:val="both"/>
            </w:pPr>
            <w:r>
              <w:t>На территории Псковской области из всех организаций, осуществляющих услуги по перевозке пассажиров автомобильным транспортом по межмуниципальным маршрутам регулярных перевозок, 84,2% - государственной формы собственности, 15,8% - частной формы собственности.</w:t>
            </w:r>
          </w:p>
          <w:p w:rsidR="00C74275" w:rsidRDefault="00C74275">
            <w:pPr>
              <w:pStyle w:val="ConsPlusNormal"/>
              <w:jc w:val="both"/>
            </w:pPr>
            <w:r>
              <w:t>Тарифы на перевозки пассажиров по регулярным маршрутам автомобильным транспортом в городском и пригородном межмуниципальном сообщении устанавливаются Комитетом по тарифам и энергетике Псковской области. Цены на другие услуги устанавливаются перевозчиком самостоятельно и Комитетом по транспорту и дорожному хозяйству Псковской области не регистрируются.</w:t>
            </w:r>
          </w:p>
          <w:p w:rsidR="00C74275" w:rsidRDefault="00C74275">
            <w:pPr>
              <w:pStyle w:val="ConsPlusNormal"/>
              <w:jc w:val="both"/>
            </w:pPr>
            <w:r>
              <w:t>Существенное влияние на динамику рынка перевозки пассажиров по межмуниципальным маршрутам Псковской области оказывает автомобилизация населения, демографическая ситуация, эпидемиологическая обстановка и возможное введение ограничительных мер по сокращению транспортного сообщения в Псковской области в целом. На объемы перевозок пассажиров влияет активный рост услуг по перевозке такси, а также расширение рынка регулярных перевозок под видом "заказных" перевозок.</w:t>
            </w:r>
          </w:p>
          <w:p w:rsidR="00C74275" w:rsidRDefault="00C74275">
            <w:pPr>
              <w:pStyle w:val="ConsPlusNormal"/>
              <w:jc w:val="both"/>
            </w:pPr>
            <w:r>
              <w:t>Основными барьерами для входа на рынок услуг по перевозке пассажиров автомобильным транспортом по межмуниципальным маршрутам регулярных перевозок являются следующие проблемы:</w:t>
            </w:r>
          </w:p>
          <w:p w:rsidR="00C74275" w:rsidRDefault="00C74275">
            <w:pPr>
              <w:pStyle w:val="ConsPlusNormal"/>
              <w:jc w:val="both"/>
            </w:pPr>
            <w: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этих вложений;</w:t>
            </w:r>
          </w:p>
          <w:p w:rsidR="00C74275" w:rsidRDefault="00C74275">
            <w:pPr>
              <w:pStyle w:val="ConsPlusNormal"/>
              <w:jc w:val="both"/>
            </w:pPr>
            <w:r>
              <w:t>необходимость получения лицензии на осуществление деятельности по перевозкам пассажиров автомобильным транспортом, оборудованным для перевозок более восьми человек;</w:t>
            </w:r>
          </w:p>
          <w:p w:rsidR="00C74275" w:rsidRDefault="00C74275">
            <w:pPr>
              <w:pStyle w:val="ConsPlusNormal"/>
              <w:jc w:val="both"/>
            </w:pPr>
            <w:r>
              <w:t>необходимость оборудования подвижного состава всем необходимым оборудованием в соответствии с законодательством Российской Федерации о транспортной безопасности</w:t>
            </w:r>
          </w:p>
        </w:tc>
      </w:tr>
      <w:tr w:rsidR="00C74275">
        <w:tc>
          <w:tcPr>
            <w:tcW w:w="623" w:type="dxa"/>
          </w:tcPr>
          <w:p w:rsidR="00C74275" w:rsidRDefault="00C74275">
            <w:pPr>
              <w:pStyle w:val="ConsPlusNormal"/>
              <w:jc w:val="center"/>
            </w:pPr>
            <w:r>
              <w:t>19.1.</w:t>
            </w:r>
          </w:p>
        </w:tc>
        <w:tc>
          <w:tcPr>
            <w:tcW w:w="2665" w:type="dxa"/>
          </w:tcPr>
          <w:p w:rsidR="00C74275" w:rsidRDefault="00C74275">
            <w:pPr>
              <w:pStyle w:val="ConsPlusNormal"/>
            </w:pPr>
            <w:r>
              <w:t>Размещение информации об организации и проведения открытых конкурсов на право получения свидетельства об осуществлении перевозок по одному или нескольким межмуниципальным, маршрутам регулярных перевозок по нерегулируемым тарифам на территории Псковской области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автомобильным транспортом</w:t>
            </w:r>
          </w:p>
        </w:tc>
        <w:tc>
          <w:tcPr>
            <w:tcW w:w="1360" w:type="dxa"/>
            <w:tcBorders>
              <w:bottom w:val="nil"/>
            </w:tcBorders>
          </w:tcPr>
          <w:p w:rsidR="00C74275" w:rsidRDefault="00C74275">
            <w:pPr>
              <w:pStyle w:val="ConsPlusNormal"/>
              <w:jc w:val="center"/>
            </w:pPr>
            <w:r>
              <w:t>2022 - 2025 г.г.</w:t>
            </w:r>
          </w:p>
        </w:tc>
        <w:tc>
          <w:tcPr>
            <w:tcW w:w="2551" w:type="dxa"/>
            <w:tcBorders>
              <w:bottom w:val="nil"/>
            </w:tcBorders>
          </w:tcPr>
          <w:p w:rsidR="00C74275" w:rsidRDefault="00C74275">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247" w:type="dxa"/>
            <w:tcBorders>
              <w:bottom w:val="nil"/>
            </w:tcBorders>
          </w:tcPr>
          <w:p w:rsidR="00C74275" w:rsidRDefault="00C74275">
            <w:pPr>
              <w:pStyle w:val="ConsPlusNormal"/>
              <w:jc w:val="center"/>
            </w:pPr>
            <w:r>
              <w:t>30</w:t>
            </w:r>
          </w:p>
        </w:tc>
        <w:tc>
          <w:tcPr>
            <w:tcW w:w="1247" w:type="dxa"/>
            <w:tcBorders>
              <w:bottom w:val="nil"/>
            </w:tcBorders>
          </w:tcPr>
          <w:p w:rsidR="00C74275" w:rsidRDefault="00C74275">
            <w:pPr>
              <w:pStyle w:val="ConsPlusNormal"/>
              <w:jc w:val="center"/>
            </w:pPr>
            <w:r>
              <w:t>30</w:t>
            </w:r>
          </w:p>
        </w:tc>
        <w:tc>
          <w:tcPr>
            <w:tcW w:w="1247" w:type="dxa"/>
            <w:tcBorders>
              <w:bottom w:val="nil"/>
            </w:tcBorders>
          </w:tcPr>
          <w:p w:rsidR="00C74275" w:rsidRDefault="00C74275">
            <w:pPr>
              <w:pStyle w:val="ConsPlusNormal"/>
              <w:jc w:val="center"/>
            </w:pPr>
            <w:r>
              <w:t>30</w:t>
            </w:r>
          </w:p>
        </w:tc>
        <w:tc>
          <w:tcPr>
            <w:tcW w:w="1247" w:type="dxa"/>
            <w:tcBorders>
              <w:bottom w:val="nil"/>
            </w:tcBorders>
          </w:tcPr>
          <w:p w:rsidR="00C74275" w:rsidRDefault="00C74275">
            <w:pPr>
              <w:pStyle w:val="ConsPlusNormal"/>
              <w:jc w:val="center"/>
            </w:pPr>
            <w:r>
              <w:t>30</w:t>
            </w:r>
          </w:p>
        </w:tc>
        <w:tc>
          <w:tcPr>
            <w:tcW w:w="1247" w:type="dxa"/>
            <w:tcBorders>
              <w:bottom w:val="nil"/>
            </w:tcBorders>
          </w:tcPr>
          <w:p w:rsidR="00C74275" w:rsidRDefault="00C74275">
            <w:pPr>
              <w:pStyle w:val="ConsPlusNormal"/>
              <w:jc w:val="center"/>
            </w:pPr>
            <w:r>
              <w:t>30</w:t>
            </w:r>
          </w:p>
        </w:tc>
        <w:tc>
          <w:tcPr>
            <w:tcW w:w="1871" w:type="dxa"/>
            <w:tcBorders>
              <w:bottom w:val="nil"/>
            </w:tcBorders>
          </w:tcPr>
          <w:p w:rsidR="00C74275" w:rsidRDefault="00C74275">
            <w:pPr>
              <w:pStyle w:val="ConsPlusNormal"/>
            </w:pPr>
            <w:r>
              <w:t>Комитет по транспорту и дорожному хозяйству Псковской области</w:t>
            </w:r>
          </w:p>
        </w:tc>
      </w:tr>
      <w:tr w:rsidR="00C74275">
        <w:tblPrEx>
          <w:tblBorders>
            <w:insideH w:val="nil"/>
          </w:tblBorders>
        </w:tblPrEx>
        <w:tc>
          <w:tcPr>
            <w:tcW w:w="623" w:type="dxa"/>
          </w:tcPr>
          <w:p w:rsidR="00C74275" w:rsidRDefault="00C74275">
            <w:pPr>
              <w:pStyle w:val="ConsPlusNormal"/>
              <w:jc w:val="center"/>
            </w:pPr>
            <w:r>
              <w:t>19.2.</w:t>
            </w:r>
          </w:p>
        </w:tc>
        <w:tc>
          <w:tcPr>
            <w:tcW w:w="2665" w:type="dxa"/>
          </w:tcPr>
          <w:p w:rsidR="00C74275" w:rsidRDefault="00C74275">
            <w:pPr>
              <w:pStyle w:val="ConsPlusNormal"/>
            </w:pPr>
            <w:r>
              <w:t>Заключение государственных контрактов с организациями-перевозчиками в целях обеспечения государственных и муниципальных нужд</w:t>
            </w:r>
          </w:p>
        </w:tc>
        <w:tc>
          <w:tcPr>
            <w:tcW w:w="1360" w:type="dxa"/>
            <w:vMerge w:val="restart"/>
            <w:tcBorders>
              <w:top w:val="nil"/>
            </w:tcBorders>
          </w:tcPr>
          <w:p w:rsidR="00C74275" w:rsidRDefault="00C74275">
            <w:pPr>
              <w:pStyle w:val="ConsPlusNormal"/>
            </w:pPr>
          </w:p>
        </w:tc>
        <w:tc>
          <w:tcPr>
            <w:tcW w:w="2551" w:type="dxa"/>
            <w:vMerge w:val="restart"/>
            <w:tcBorders>
              <w:top w:val="nil"/>
            </w:tcBorders>
          </w:tcPr>
          <w:p w:rsidR="00C74275" w:rsidRDefault="00C74275">
            <w:pPr>
              <w:pStyle w:val="ConsPlusNormal"/>
            </w:pPr>
          </w:p>
        </w:tc>
        <w:tc>
          <w:tcPr>
            <w:tcW w:w="1247" w:type="dxa"/>
            <w:vMerge w:val="restart"/>
            <w:tcBorders>
              <w:top w:val="nil"/>
            </w:tcBorders>
          </w:tcPr>
          <w:p w:rsidR="00C74275" w:rsidRDefault="00C74275">
            <w:pPr>
              <w:pStyle w:val="ConsPlusNormal"/>
            </w:pPr>
          </w:p>
        </w:tc>
        <w:tc>
          <w:tcPr>
            <w:tcW w:w="1247" w:type="dxa"/>
            <w:vMerge w:val="restart"/>
            <w:tcBorders>
              <w:top w:val="nil"/>
            </w:tcBorders>
          </w:tcPr>
          <w:p w:rsidR="00C74275" w:rsidRDefault="00C74275">
            <w:pPr>
              <w:pStyle w:val="ConsPlusNormal"/>
            </w:pPr>
          </w:p>
        </w:tc>
        <w:tc>
          <w:tcPr>
            <w:tcW w:w="1247" w:type="dxa"/>
            <w:vMerge w:val="restart"/>
            <w:tcBorders>
              <w:top w:val="nil"/>
            </w:tcBorders>
          </w:tcPr>
          <w:p w:rsidR="00C74275" w:rsidRDefault="00C74275">
            <w:pPr>
              <w:pStyle w:val="ConsPlusNormal"/>
            </w:pPr>
          </w:p>
        </w:tc>
        <w:tc>
          <w:tcPr>
            <w:tcW w:w="1247" w:type="dxa"/>
            <w:vMerge w:val="restart"/>
            <w:tcBorders>
              <w:top w:val="nil"/>
            </w:tcBorders>
          </w:tcPr>
          <w:p w:rsidR="00C74275" w:rsidRDefault="00C74275">
            <w:pPr>
              <w:pStyle w:val="ConsPlusNormal"/>
            </w:pPr>
          </w:p>
        </w:tc>
        <w:tc>
          <w:tcPr>
            <w:tcW w:w="1247" w:type="dxa"/>
            <w:vMerge w:val="restart"/>
            <w:tcBorders>
              <w:top w:val="nil"/>
            </w:tcBorders>
          </w:tcPr>
          <w:p w:rsidR="00C74275" w:rsidRDefault="00C74275">
            <w:pPr>
              <w:pStyle w:val="ConsPlusNormal"/>
            </w:pPr>
          </w:p>
        </w:tc>
        <w:tc>
          <w:tcPr>
            <w:tcW w:w="1871" w:type="dxa"/>
            <w:vMerge w:val="restart"/>
            <w:tcBorders>
              <w:top w:val="nil"/>
            </w:tcBorders>
          </w:tcPr>
          <w:p w:rsidR="00C74275" w:rsidRDefault="00C74275">
            <w:pPr>
              <w:pStyle w:val="ConsPlusNormal"/>
            </w:pPr>
          </w:p>
        </w:tc>
      </w:tr>
      <w:tr w:rsidR="00C74275">
        <w:tc>
          <w:tcPr>
            <w:tcW w:w="623" w:type="dxa"/>
          </w:tcPr>
          <w:p w:rsidR="00C74275" w:rsidRDefault="00C74275">
            <w:pPr>
              <w:pStyle w:val="ConsPlusNormal"/>
              <w:jc w:val="center"/>
            </w:pPr>
            <w:r>
              <w:t>19.3.</w:t>
            </w:r>
          </w:p>
        </w:tc>
        <w:tc>
          <w:tcPr>
            <w:tcW w:w="2665" w:type="dxa"/>
          </w:tcPr>
          <w:p w:rsidR="00C74275" w:rsidRDefault="00C74275">
            <w:pPr>
              <w:pStyle w:val="ConsPlusNormal"/>
            </w:pPr>
            <w:r>
              <w:t>Организации и проведения открытых конкурсов на право получения свидетельства об осуществлении перевозок по одному или нескольким межмуниципальным маршрутам регулярных перевозок по нерегулируемым тарифам на территории Псковской области</w:t>
            </w:r>
          </w:p>
        </w:tc>
        <w:tc>
          <w:tcPr>
            <w:tcW w:w="1360" w:type="dxa"/>
            <w:vMerge/>
            <w:tcBorders>
              <w:top w:val="nil"/>
            </w:tcBorders>
          </w:tcPr>
          <w:p w:rsidR="00C74275" w:rsidRDefault="00C74275">
            <w:pPr>
              <w:pStyle w:val="ConsPlusNormal"/>
            </w:pPr>
          </w:p>
        </w:tc>
        <w:tc>
          <w:tcPr>
            <w:tcW w:w="2551"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871" w:type="dxa"/>
            <w:vMerge/>
            <w:tcBorders>
              <w:top w:val="nil"/>
            </w:tcBorders>
          </w:tcPr>
          <w:p w:rsidR="00C74275" w:rsidRDefault="00C74275">
            <w:pPr>
              <w:pStyle w:val="ConsPlusNormal"/>
            </w:pPr>
          </w:p>
        </w:tc>
      </w:tr>
      <w:tr w:rsidR="00C74275">
        <w:tc>
          <w:tcPr>
            <w:tcW w:w="623" w:type="dxa"/>
          </w:tcPr>
          <w:p w:rsidR="00C74275" w:rsidRDefault="00C74275">
            <w:pPr>
              <w:pStyle w:val="ConsPlusNormal"/>
              <w:jc w:val="center"/>
            </w:pPr>
            <w:r>
              <w:t>19.4.</w:t>
            </w:r>
          </w:p>
        </w:tc>
        <w:tc>
          <w:tcPr>
            <w:tcW w:w="2665" w:type="dxa"/>
          </w:tcPr>
          <w:p w:rsidR="00C74275" w:rsidRDefault="00C74275">
            <w:pPr>
              <w:pStyle w:val="ConsPlusNormal"/>
            </w:pPr>
            <w:r>
              <w:t>Организация мероприятий во взаимодействии с территориальными органами исполнительной власти, осуществляющими транспортный надзор, по пресечению и контролю за незаконной деятельностью перевозчиков, осуществляющих регулярные перевозки пассажиров и багажа под видом "заказных" по межмуниципальным маршрутам на территории области</w:t>
            </w:r>
          </w:p>
        </w:tc>
        <w:tc>
          <w:tcPr>
            <w:tcW w:w="1360" w:type="dxa"/>
            <w:vMerge/>
            <w:tcBorders>
              <w:top w:val="nil"/>
            </w:tcBorders>
          </w:tcPr>
          <w:p w:rsidR="00C74275" w:rsidRDefault="00C74275">
            <w:pPr>
              <w:pStyle w:val="ConsPlusNormal"/>
            </w:pPr>
          </w:p>
        </w:tc>
        <w:tc>
          <w:tcPr>
            <w:tcW w:w="2551"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247" w:type="dxa"/>
            <w:vMerge/>
            <w:tcBorders>
              <w:top w:val="nil"/>
            </w:tcBorders>
          </w:tcPr>
          <w:p w:rsidR="00C74275" w:rsidRDefault="00C74275">
            <w:pPr>
              <w:pStyle w:val="ConsPlusNormal"/>
            </w:pPr>
          </w:p>
        </w:tc>
        <w:tc>
          <w:tcPr>
            <w:tcW w:w="1871" w:type="dxa"/>
            <w:vMerge/>
            <w:tcBorders>
              <w:top w:val="nil"/>
            </w:tcBorders>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20. Рынок оказания услуг по перевозке пассажиров и багажа легковым такси на территории Псковской области</w:t>
            </w:r>
          </w:p>
        </w:tc>
      </w:tr>
      <w:tr w:rsidR="00C74275">
        <w:tc>
          <w:tcPr>
            <w:tcW w:w="15305" w:type="dxa"/>
            <w:gridSpan w:val="10"/>
          </w:tcPr>
          <w:p w:rsidR="00C74275" w:rsidRDefault="00C74275">
            <w:pPr>
              <w:pStyle w:val="ConsPlusNormal"/>
              <w:jc w:val="both"/>
            </w:pPr>
            <w:r>
              <w:t>На территории Псковской области по состоянию на 01.01.2021 зарегистрировано 1786 владельцев разрешений на осуществление деятельности по перевозке пассажиров и багажа легковым такси на территории Псковской области.</w:t>
            </w:r>
          </w:p>
          <w:p w:rsidR="00C74275" w:rsidRDefault="00C74275">
            <w:pPr>
              <w:pStyle w:val="ConsPlusNormal"/>
              <w:jc w:val="both"/>
            </w:pPr>
            <w:r>
              <w:t>За первое полугодие 2021 года зарегистрировано 66 владельцев разрешений на осуществление деятельности по перевозке пассажиров и багажа легковым такси на территории Псковской области, снижение количества зарегистрированных владельцев разрешений связано с принятием ограничительных мер на территории области по недопущению распространения новой коронавирусной инфекции.</w:t>
            </w:r>
          </w:p>
          <w:p w:rsidR="00C74275" w:rsidRDefault="00C74275">
            <w:pPr>
              <w:pStyle w:val="ConsPlusNormal"/>
              <w:jc w:val="both"/>
            </w:pPr>
            <w:r>
              <w:t>Основную часть предпринимательского сообщества в сфере услуг по перевозке пассажиров и багажа легковым такси составляют индивидуальные предприниматели, во владении которых находится всего одно транспортное средство, использующееся в качестве легкового такси. Остальные субъекты предпринимательской деятельности имеют до нескольких десятков и более в основном арендованных транспортных средств.</w:t>
            </w:r>
          </w:p>
          <w:p w:rsidR="00C74275" w:rsidRDefault="00C74275">
            <w:pPr>
              <w:pStyle w:val="ConsPlusNormal"/>
              <w:jc w:val="both"/>
            </w:pPr>
            <w:r>
              <w:t>Все хозяйствующие субъекты, получившие разрешения на осуществление деятельности по перевозке пассажиров и багажа легковым такси на территории Псковской области, относятся к категории малого бизнеса и микропредприятиям. Получение разрешения на осуществление деятельности по перевозке пассажиров и багажа легковым такси максимально формализовано и не представляет большой сложности.</w:t>
            </w:r>
          </w:p>
          <w:p w:rsidR="00C74275" w:rsidRDefault="00C74275">
            <w:pPr>
              <w:pStyle w:val="ConsPlusNormal"/>
              <w:jc w:val="both"/>
            </w:pPr>
            <w:r>
              <w:t>Рынок оказания услуг по перевозке пассажиров и багажа легковым такси не имеет ощутимых барьеров для входа. В Псковской области как и во всех субъектах Российской Федерации массовое распространение приобрело развитие мобильных сервисов, которые в настоящее время являются основными организаторами перевозочного процесса легковым такси.</w:t>
            </w:r>
          </w:p>
          <w:p w:rsidR="00C74275" w:rsidRDefault="00C74275">
            <w:pPr>
              <w:pStyle w:val="ConsPlusNormal"/>
              <w:jc w:val="both"/>
            </w:pPr>
            <w:r>
              <w:t xml:space="preserve">Мониторинг состояния рынка в сфере перевозок такси в Псковской области показывает, что реализация Федерального </w:t>
            </w:r>
            <w:hyperlink r:id="rId16">
              <w:r>
                <w:rPr>
                  <w:color w:val="0000FF"/>
                </w:rPr>
                <w:t>закона</w:t>
              </w:r>
            </w:hyperlink>
            <w:r>
              <w:t xml:space="preserve"> от 21 апреля 2011 г. N 69-ФЗ "О внесении изменений в отдельные законодательные акты Российской Федерации" создает среду неравной конкуренции между легальными и нелегальными перевозчиками. Легальные перевозчики, получившие в установленном порядке разрешения, подвергаются проверкам на соответствие обязательным требованиям со стороны различных контрольно-надзорных органов, в то время как нелегальные перевозчики, не получившие разрешение, не подпадают под контрольные мероприятия, им нет необходимости вкладывать финансовые средства в медицинское и техническое обеспечение безопасности дорожного движения</w:t>
            </w:r>
          </w:p>
        </w:tc>
      </w:tr>
      <w:tr w:rsidR="00C74275">
        <w:tc>
          <w:tcPr>
            <w:tcW w:w="623" w:type="dxa"/>
          </w:tcPr>
          <w:p w:rsidR="00C74275" w:rsidRDefault="00C74275">
            <w:pPr>
              <w:pStyle w:val="ConsPlusNormal"/>
              <w:jc w:val="center"/>
            </w:pPr>
            <w:r>
              <w:t>20.1.</w:t>
            </w:r>
          </w:p>
        </w:tc>
        <w:tc>
          <w:tcPr>
            <w:tcW w:w="2665" w:type="dxa"/>
          </w:tcPr>
          <w:p w:rsidR="00C74275" w:rsidRDefault="00C74275">
            <w:pPr>
              <w:pStyle w:val="ConsPlusNormal"/>
            </w:pPr>
            <w:r>
              <w:t>Оптимизация процедуры выдачи разрешений на осуществление деятельности по перевозке пассажиров и багажа</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871" w:type="dxa"/>
          </w:tcPr>
          <w:p w:rsidR="00C74275" w:rsidRDefault="00C74275">
            <w:pPr>
              <w:pStyle w:val="ConsPlusNormal"/>
            </w:pPr>
            <w:r>
              <w:t>Комитет по транспорту и дорожному хозяйству Псковской области</w:t>
            </w:r>
          </w:p>
        </w:tc>
      </w:tr>
      <w:tr w:rsidR="00C74275">
        <w:tc>
          <w:tcPr>
            <w:tcW w:w="15305" w:type="dxa"/>
            <w:gridSpan w:val="10"/>
          </w:tcPr>
          <w:p w:rsidR="00C74275" w:rsidRDefault="00C74275">
            <w:pPr>
              <w:pStyle w:val="ConsPlusNormal"/>
              <w:jc w:val="both"/>
              <w:outlineLvl w:val="2"/>
            </w:pPr>
            <w:r>
              <w:t>21. Рынок оказания услуг по ремонту автотранспортных средств</w:t>
            </w:r>
          </w:p>
        </w:tc>
      </w:tr>
      <w:tr w:rsidR="00C74275">
        <w:tc>
          <w:tcPr>
            <w:tcW w:w="15305" w:type="dxa"/>
            <w:gridSpan w:val="10"/>
          </w:tcPr>
          <w:p w:rsidR="00C74275" w:rsidRDefault="00C74275">
            <w:pPr>
              <w:pStyle w:val="ConsPlusNormal"/>
              <w:jc w:val="both"/>
            </w:pPr>
            <w:r>
              <w:t>На территории Псковской области осуществляют деятельность по техническому обслуживанию и ремонту автотранспортных 129 организаций, из них: 126 - частной формы собственности и 3 частной формы собственности с иностранным участием. Кроме этого, услуги по ремонту автотранспорта оказывают две государственные организации - ГКУ Псковской области "Управление по обеспечению деятельности государственных органов Псковской области" и ГП ПО "Псковавтотранс". Административные барьеры на рынке оказания услуг по ремонту автотранспорта отсутствуют, так как данный вид деятельности носит уведомительный характер</w:t>
            </w:r>
          </w:p>
        </w:tc>
      </w:tr>
      <w:tr w:rsidR="00C74275">
        <w:tc>
          <w:tcPr>
            <w:tcW w:w="623" w:type="dxa"/>
          </w:tcPr>
          <w:p w:rsidR="00C74275" w:rsidRDefault="00C74275">
            <w:pPr>
              <w:pStyle w:val="ConsPlusNormal"/>
              <w:jc w:val="center"/>
            </w:pPr>
            <w:r>
              <w:t>21.1.</w:t>
            </w:r>
          </w:p>
        </w:tc>
        <w:tc>
          <w:tcPr>
            <w:tcW w:w="2665" w:type="dxa"/>
          </w:tcPr>
          <w:p w:rsidR="00C74275" w:rsidRDefault="00C74275">
            <w:pPr>
              <w:pStyle w:val="ConsPlusNormal"/>
            </w:pPr>
            <w: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247" w:type="dxa"/>
          </w:tcPr>
          <w:p w:rsidR="00C74275" w:rsidRDefault="00C74275">
            <w:pPr>
              <w:pStyle w:val="ConsPlusNormal"/>
              <w:jc w:val="center"/>
            </w:pPr>
            <w:r>
              <w:t>80</w:t>
            </w:r>
          </w:p>
        </w:tc>
        <w:tc>
          <w:tcPr>
            <w:tcW w:w="1247" w:type="dxa"/>
          </w:tcPr>
          <w:p w:rsidR="00C74275" w:rsidRDefault="00C74275">
            <w:pPr>
              <w:pStyle w:val="ConsPlusNormal"/>
              <w:jc w:val="center"/>
            </w:pPr>
            <w:r>
              <w:t>80</w:t>
            </w:r>
          </w:p>
        </w:tc>
        <w:tc>
          <w:tcPr>
            <w:tcW w:w="1247" w:type="dxa"/>
          </w:tcPr>
          <w:p w:rsidR="00C74275" w:rsidRDefault="00C74275">
            <w:pPr>
              <w:pStyle w:val="ConsPlusNormal"/>
              <w:jc w:val="center"/>
            </w:pPr>
            <w:r>
              <w:t>85</w:t>
            </w:r>
          </w:p>
        </w:tc>
        <w:tc>
          <w:tcPr>
            <w:tcW w:w="1247" w:type="dxa"/>
          </w:tcPr>
          <w:p w:rsidR="00C74275" w:rsidRDefault="00C74275">
            <w:pPr>
              <w:pStyle w:val="ConsPlusNormal"/>
              <w:jc w:val="center"/>
            </w:pPr>
            <w:r>
              <w:t>87</w:t>
            </w:r>
          </w:p>
        </w:tc>
        <w:tc>
          <w:tcPr>
            <w:tcW w:w="1247" w:type="dxa"/>
          </w:tcPr>
          <w:p w:rsidR="00C74275" w:rsidRDefault="00C74275">
            <w:pPr>
              <w:pStyle w:val="ConsPlusNormal"/>
              <w:jc w:val="center"/>
            </w:pPr>
            <w:r>
              <w:t>90</w:t>
            </w:r>
          </w:p>
        </w:tc>
        <w:tc>
          <w:tcPr>
            <w:tcW w:w="1871" w:type="dxa"/>
          </w:tcPr>
          <w:p w:rsidR="00C74275" w:rsidRDefault="00C74275">
            <w:pPr>
              <w:pStyle w:val="ConsPlusNormal"/>
            </w:pPr>
            <w:r>
              <w:t>Комитет по экономическому развитию и инвестиционной политике Псковской области</w:t>
            </w:r>
          </w:p>
        </w:tc>
      </w:tr>
      <w:tr w:rsidR="00C74275">
        <w:tc>
          <w:tcPr>
            <w:tcW w:w="15305" w:type="dxa"/>
            <w:gridSpan w:val="10"/>
          </w:tcPr>
          <w:p w:rsidR="00C74275" w:rsidRDefault="00C74275">
            <w:pPr>
              <w:pStyle w:val="ConsPlusNormal"/>
              <w:jc w:val="both"/>
              <w:outlineLvl w:val="2"/>
            </w:pPr>
            <w:r>
              <w:t>22. Рынок услуг связи, в том числе услуг по предоставлению широкополосного доступа к информационно-телекоммуникационной сети "Интернет"</w:t>
            </w:r>
          </w:p>
        </w:tc>
      </w:tr>
      <w:tr w:rsidR="00C74275">
        <w:tc>
          <w:tcPr>
            <w:tcW w:w="15305" w:type="dxa"/>
            <w:gridSpan w:val="10"/>
          </w:tcPr>
          <w:p w:rsidR="00C74275" w:rsidRDefault="00C74275">
            <w:pPr>
              <w:pStyle w:val="ConsPlusNormal"/>
              <w:jc w:val="both"/>
            </w:pPr>
            <w:r>
              <w:t>В Псковской области запланировано развитие проекта с привлечением операторов связи на условиях государственно-частного партнерства и сервисных контрактов. За счет участия Псковской области в проектах развития сетей мобильной связи в ближайшие годы будет существенно улучшена доступность беспроводной голосовой связи и широкополосного доступа к информационно-телекоммуникационной сети "Интернет" в удаленных и малонаселенных населенных пунктах Псковской области.</w:t>
            </w:r>
          </w:p>
          <w:p w:rsidR="00C74275" w:rsidRDefault="00C74275">
            <w:pPr>
              <w:pStyle w:val="ConsPlusNormal"/>
              <w:jc w:val="both"/>
            </w:pPr>
            <w:r>
              <w:t xml:space="preserve">В рамках федерального </w:t>
            </w:r>
            <w:hyperlink r:id="rId17">
              <w:r>
                <w:rPr>
                  <w:color w:val="0000FF"/>
                </w:rPr>
                <w:t>проекта</w:t>
              </w:r>
            </w:hyperlink>
            <w:r>
              <w:t xml:space="preserve"> "Информационная инфраструктура" национальной программы "Цифровая экономика" 28.06.2019 Минкомсвязью России и ПАО "Ростелеком" заключен государственный контракт на оказание услуг по подключению к сети передачи данных, обеспечивающей доступ к единой сети передачи данных и (или) к информационно-телекомуникационной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Российской Федерации, в том числе в которых проходят службу лица, имеющие специальные звания полиции, в Псковской области. Общее число подключаемых объектов - 601 за период с 2019 по 2021 год.</w:t>
            </w:r>
          </w:p>
          <w:p w:rsidR="00C74275" w:rsidRDefault="00C74275">
            <w:pPr>
              <w:pStyle w:val="ConsPlusNormal"/>
              <w:jc w:val="both"/>
            </w:pPr>
            <w:r>
              <w:t>Указанный государственный контракт предусматривает возможность недискриминационного доступа физических и юридических лиц, расположенных в населенном пункте, в котором осуществлено подключение, к сети передачи данных, что будет способствовать дальнейшему развитию сетей связи в целом и увеличению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r>
      <w:tr w:rsidR="00C74275">
        <w:tc>
          <w:tcPr>
            <w:tcW w:w="623" w:type="dxa"/>
          </w:tcPr>
          <w:p w:rsidR="00C74275" w:rsidRDefault="00C74275">
            <w:pPr>
              <w:pStyle w:val="ConsPlusNormal"/>
              <w:jc w:val="center"/>
            </w:pPr>
            <w:r>
              <w:t>22.1.</w:t>
            </w:r>
          </w:p>
        </w:tc>
        <w:tc>
          <w:tcPr>
            <w:tcW w:w="2665" w:type="dxa"/>
          </w:tcPr>
          <w:p w:rsidR="00C74275" w:rsidRDefault="00C74275">
            <w:pPr>
              <w:pStyle w:val="ConsPlusNormal"/>
            </w:pPr>
            <w:r>
              <w:t>Строительство антенно-мачтовых сооружений для размещения оборудования базовых станций мобильной связи</w:t>
            </w:r>
          </w:p>
        </w:tc>
        <w:tc>
          <w:tcPr>
            <w:tcW w:w="1360" w:type="dxa"/>
            <w:vMerge w:val="restart"/>
          </w:tcPr>
          <w:p w:rsidR="00C74275" w:rsidRDefault="00C74275">
            <w:pPr>
              <w:pStyle w:val="ConsPlusNormal"/>
              <w:jc w:val="center"/>
            </w:pPr>
            <w:r>
              <w:t>2022 - 2025 г.г.</w:t>
            </w:r>
          </w:p>
        </w:tc>
        <w:tc>
          <w:tcPr>
            <w:tcW w:w="2551" w:type="dxa"/>
          </w:tcPr>
          <w:p w:rsidR="00C74275" w:rsidRDefault="00C74275">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2021 года</w:t>
            </w:r>
          </w:p>
        </w:tc>
        <w:tc>
          <w:tcPr>
            <w:tcW w:w="1247" w:type="dxa"/>
          </w:tcPr>
          <w:p w:rsidR="00C74275" w:rsidRDefault="00C74275">
            <w:pPr>
              <w:pStyle w:val="ConsPlusNormal"/>
              <w:jc w:val="center"/>
            </w:pPr>
            <w:r>
              <w:t>50</w:t>
            </w:r>
          </w:p>
        </w:tc>
        <w:tc>
          <w:tcPr>
            <w:tcW w:w="1247" w:type="dxa"/>
          </w:tcPr>
          <w:p w:rsidR="00C74275" w:rsidRDefault="00C74275">
            <w:pPr>
              <w:pStyle w:val="ConsPlusNormal"/>
              <w:jc w:val="center"/>
            </w:pPr>
            <w:r>
              <w:t>50</w:t>
            </w:r>
          </w:p>
        </w:tc>
        <w:tc>
          <w:tcPr>
            <w:tcW w:w="1247" w:type="dxa"/>
          </w:tcPr>
          <w:p w:rsidR="00C74275" w:rsidRDefault="00C74275">
            <w:pPr>
              <w:pStyle w:val="ConsPlusNormal"/>
              <w:jc w:val="center"/>
            </w:pPr>
            <w:r>
              <w:t>50,5</w:t>
            </w:r>
          </w:p>
        </w:tc>
        <w:tc>
          <w:tcPr>
            <w:tcW w:w="1247" w:type="dxa"/>
          </w:tcPr>
          <w:p w:rsidR="00C74275" w:rsidRDefault="00C74275">
            <w:pPr>
              <w:pStyle w:val="ConsPlusNormal"/>
              <w:jc w:val="center"/>
            </w:pPr>
            <w:r>
              <w:t>50,7</w:t>
            </w:r>
          </w:p>
        </w:tc>
        <w:tc>
          <w:tcPr>
            <w:tcW w:w="1247" w:type="dxa"/>
          </w:tcPr>
          <w:p w:rsidR="00C74275" w:rsidRDefault="00C74275">
            <w:pPr>
              <w:pStyle w:val="ConsPlusNormal"/>
              <w:jc w:val="center"/>
            </w:pPr>
            <w:r>
              <w:t>51</w:t>
            </w:r>
          </w:p>
        </w:tc>
        <w:tc>
          <w:tcPr>
            <w:tcW w:w="1871" w:type="dxa"/>
          </w:tcPr>
          <w:p w:rsidR="00C74275" w:rsidRDefault="00C74275">
            <w:pPr>
              <w:pStyle w:val="ConsPlusNormal"/>
            </w:pPr>
            <w:r>
              <w:t>Управление цифрового развития и связи Администрации Псковской области;</w:t>
            </w:r>
          </w:p>
          <w:p w:rsidR="00C74275" w:rsidRDefault="00C74275">
            <w:pPr>
              <w:pStyle w:val="ConsPlusNormal"/>
            </w:pPr>
            <w:r>
              <w:t>ПАО "Ростелеком"</w:t>
            </w:r>
          </w:p>
          <w:p w:rsidR="00C74275" w:rsidRDefault="00C74275">
            <w:pPr>
              <w:pStyle w:val="ConsPlusNormal"/>
            </w:pPr>
            <w:r>
              <w:t>(по согласованию)</w:t>
            </w:r>
          </w:p>
        </w:tc>
      </w:tr>
      <w:tr w:rsidR="00C74275">
        <w:tc>
          <w:tcPr>
            <w:tcW w:w="623" w:type="dxa"/>
          </w:tcPr>
          <w:p w:rsidR="00C74275" w:rsidRDefault="00C74275">
            <w:pPr>
              <w:pStyle w:val="ConsPlusNormal"/>
              <w:jc w:val="center"/>
            </w:pPr>
            <w:r>
              <w:t>22.2.</w:t>
            </w:r>
          </w:p>
        </w:tc>
        <w:tc>
          <w:tcPr>
            <w:tcW w:w="2665" w:type="dxa"/>
          </w:tcPr>
          <w:p w:rsidR="00C74275" w:rsidRDefault="00C74275">
            <w:pPr>
              <w:pStyle w:val="ConsPlusNormal"/>
            </w:pPr>
            <w:r>
              <w:t>Строительство узлов связи в населенных пунктах Псковской области</w:t>
            </w:r>
          </w:p>
        </w:tc>
        <w:tc>
          <w:tcPr>
            <w:tcW w:w="1360" w:type="dxa"/>
            <w:vMerge/>
          </w:tcPr>
          <w:p w:rsidR="00C74275" w:rsidRDefault="00C74275">
            <w:pPr>
              <w:pStyle w:val="ConsPlusNormal"/>
            </w:pPr>
          </w:p>
        </w:tc>
        <w:tc>
          <w:tcPr>
            <w:tcW w:w="2551" w:type="dxa"/>
          </w:tcPr>
          <w:p w:rsidR="00C74275" w:rsidRDefault="00C74275">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информационно-телекомуникационной сети "Интернет", процентов</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871" w:type="dxa"/>
          </w:tcPr>
          <w:p w:rsidR="00C74275" w:rsidRDefault="00C74275">
            <w:pPr>
              <w:pStyle w:val="ConsPlusNormal"/>
            </w:pPr>
            <w:r>
              <w:t>Управление цифрового развития и связи Администрации Псковской области;</w:t>
            </w:r>
          </w:p>
          <w:p w:rsidR="00C74275" w:rsidRDefault="00C74275">
            <w:pPr>
              <w:pStyle w:val="ConsPlusNormal"/>
            </w:pPr>
            <w:r>
              <w:t>ПАО "Ростелеком" (по согласованию)</w:t>
            </w:r>
          </w:p>
        </w:tc>
      </w:tr>
      <w:tr w:rsidR="00C74275">
        <w:tc>
          <w:tcPr>
            <w:tcW w:w="15305" w:type="dxa"/>
            <w:gridSpan w:val="10"/>
          </w:tcPr>
          <w:p w:rsidR="00C74275" w:rsidRDefault="00C74275">
            <w:pPr>
              <w:pStyle w:val="ConsPlusNormal"/>
              <w:jc w:val="both"/>
              <w:outlineLvl w:val="2"/>
            </w:pPr>
            <w:r>
              <w:t>23. Рынок жилищного строительства (за исключением Московского фонда реновации жилой застройки и индивидуального жилищного строительства)</w:t>
            </w:r>
          </w:p>
        </w:tc>
      </w:tr>
      <w:tr w:rsidR="00C74275">
        <w:tc>
          <w:tcPr>
            <w:tcW w:w="15305" w:type="dxa"/>
            <w:gridSpan w:val="10"/>
          </w:tcPr>
          <w:p w:rsidR="00C74275" w:rsidRDefault="00C74275">
            <w:pPr>
              <w:pStyle w:val="ConsPlusNormal"/>
              <w:jc w:val="both"/>
            </w:pPr>
            <w:r>
              <w:t>Значительная доля на рынке строительства Псковской области принадлежит рынку жилищного строительства. Доля организаций частной формы собственности, осуществляющих жилищное строительство, составляет 96%. В полугодии 2021 года в Псковской области построено 989 домов общей площадью 139,7 тыс. кв. м, что составило 127,7% к соответствующему периоду 2020 года, из них:</w:t>
            </w:r>
          </w:p>
          <w:p w:rsidR="00C74275" w:rsidRDefault="00C74275">
            <w:pPr>
              <w:pStyle w:val="ConsPlusNormal"/>
              <w:jc w:val="both"/>
            </w:pPr>
            <w:r>
              <w:t>982 дома общей площадью 108,3 тыс. кв. м введено населением Псковской области - индивидуальное жилищное строительство, что составило 166% от общего объема ввода жилья;</w:t>
            </w:r>
          </w:p>
          <w:p w:rsidR="00C74275" w:rsidRDefault="00C74275">
            <w:pPr>
              <w:pStyle w:val="ConsPlusNormal"/>
              <w:jc w:val="both"/>
            </w:pPr>
            <w:r>
              <w:t>7 многоквартирных жилых домов общей площадью 31,431 тыс. кв. м введено строительными организациями области (26% от общего объема ввода жилья).</w:t>
            </w:r>
          </w:p>
          <w:p w:rsidR="00C74275" w:rsidRDefault="00C74275">
            <w:pPr>
              <w:pStyle w:val="ConsPlusNormal"/>
              <w:jc w:val="both"/>
            </w:pPr>
            <w:r>
              <w:t>Наиболее крупными застройщиками Псковской области являются ГК "Строим в Пскове", ООО "СК "Скандинавия", ООО "Бранд", АО ГК "Луг", ООО "Капитал инвестстрой", АО СЗ "Псковжилстрой". Указанными застройщиками реализуются следующие проекты комплексного освоения территории в целях жилищного строительства: микрорайон "Борисовичи", микрорайон "Овсище", микрорайон "Запсковье", ЖК "Видный", ЖК "Околица". В рамках реализации указанных проектов до 2024 года планируется ввести более 360 тыс. кв. м жилой площади, оснащенной необходимой инфраструктурой жизнеобеспечения, 2 детских сада, 4 школы, 1 физкультурно-оздоровительный центр</w:t>
            </w:r>
          </w:p>
        </w:tc>
      </w:tr>
      <w:tr w:rsidR="00C74275">
        <w:tc>
          <w:tcPr>
            <w:tcW w:w="623" w:type="dxa"/>
          </w:tcPr>
          <w:p w:rsidR="00C74275" w:rsidRDefault="00C74275">
            <w:pPr>
              <w:pStyle w:val="ConsPlusNormal"/>
              <w:jc w:val="center"/>
            </w:pPr>
            <w:r>
              <w:t>23.1.</w:t>
            </w:r>
          </w:p>
        </w:tc>
        <w:tc>
          <w:tcPr>
            <w:tcW w:w="2665" w:type="dxa"/>
          </w:tcPr>
          <w:p w:rsidR="00C74275" w:rsidRDefault="00C74275">
            <w:pPr>
              <w:pStyle w:val="ConsPlusNormal"/>
              <w:jc w:val="both"/>
            </w:pPr>
            <w:r>
              <w:t>Создание возможности улучшения жилищных условий граждан путем увеличения объемов строительства и ввода в эксплуатацию жилья</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247" w:type="dxa"/>
          </w:tcPr>
          <w:p w:rsidR="00C74275" w:rsidRDefault="00C74275">
            <w:pPr>
              <w:pStyle w:val="ConsPlusNormal"/>
              <w:jc w:val="center"/>
            </w:pPr>
            <w:r>
              <w:t>90</w:t>
            </w:r>
          </w:p>
        </w:tc>
        <w:tc>
          <w:tcPr>
            <w:tcW w:w="1247" w:type="dxa"/>
          </w:tcPr>
          <w:p w:rsidR="00C74275" w:rsidRDefault="00C74275">
            <w:pPr>
              <w:pStyle w:val="ConsPlusNormal"/>
              <w:jc w:val="center"/>
            </w:pPr>
            <w:r>
              <w:t>94,5</w:t>
            </w:r>
          </w:p>
        </w:tc>
        <w:tc>
          <w:tcPr>
            <w:tcW w:w="1247" w:type="dxa"/>
          </w:tcPr>
          <w:p w:rsidR="00C74275" w:rsidRDefault="00C74275">
            <w:pPr>
              <w:pStyle w:val="ConsPlusNormal"/>
              <w:jc w:val="center"/>
            </w:pPr>
            <w:r>
              <w:t>95</w:t>
            </w:r>
          </w:p>
        </w:tc>
        <w:tc>
          <w:tcPr>
            <w:tcW w:w="1247" w:type="dxa"/>
          </w:tcPr>
          <w:p w:rsidR="00C74275" w:rsidRDefault="00C74275">
            <w:pPr>
              <w:pStyle w:val="ConsPlusNormal"/>
              <w:jc w:val="center"/>
            </w:pPr>
            <w:r>
              <w:t>95,5</w:t>
            </w:r>
          </w:p>
        </w:tc>
        <w:tc>
          <w:tcPr>
            <w:tcW w:w="1247" w:type="dxa"/>
          </w:tcPr>
          <w:p w:rsidR="00C74275" w:rsidRDefault="00C74275">
            <w:pPr>
              <w:pStyle w:val="ConsPlusNormal"/>
              <w:jc w:val="center"/>
            </w:pPr>
            <w:r>
              <w:t>96</w:t>
            </w:r>
          </w:p>
        </w:tc>
        <w:tc>
          <w:tcPr>
            <w:tcW w:w="1871" w:type="dxa"/>
          </w:tcPr>
          <w:p w:rsidR="00C74275" w:rsidRDefault="00C74275">
            <w:pPr>
              <w:pStyle w:val="ConsPlusNormal"/>
            </w:pPr>
            <w:r>
              <w:t>Комитет по строительству и жилищно-коммунальному хозяйству Псковской области</w:t>
            </w:r>
          </w:p>
        </w:tc>
      </w:tr>
      <w:tr w:rsidR="00C74275">
        <w:tc>
          <w:tcPr>
            <w:tcW w:w="15305" w:type="dxa"/>
            <w:gridSpan w:val="10"/>
          </w:tcPr>
          <w:p w:rsidR="00C74275" w:rsidRDefault="00C74275">
            <w:pPr>
              <w:pStyle w:val="ConsPlusNormal"/>
              <w:jc w:val="both"/>
              <w:outlineLvl w:val="2"/>
            </w:pPr>
            <w:r>
              <w:t>24. Рынок строительства объектов капитального строительства, за исключением жилищного и дорожного строительства</w:t>
            </w:r>
          </w:p>
        </w:tc>
      </w:tr>
      <w:tr w:rsidR="00C74275">
        <w:tc>
          <w:tcPr>
            <w:tcW w:w="15305" w:type="dxa"/>
            <w:gridSpan w:val="10"/>
          </w:tcPr>
          <w:p w:rsidR="00C74275" w:rsidRDefault="00C74275">
            <w:pPr>
              <w:pStyle w:val="ConsPlusNormal"/>
              <w:jc w:val="both"/>
            </w:pPr>
            <w:r>
              <w:t>На территории Псковской области осуществляют деятельность 1613 строительных организаций, из которых 1606 - частной формы собственности (99% от общего количества). Объем работ, выполненных по виду экономической деятельности "Строительство", за I полугодие 2021 года составил 6685,0 млн. руб., или 121,1% к аналогичному периоду 2020 года.</w:t>
            </w:r>
          </w:p>
          <w:p w:rsidR="00C74275" w:rsidRDefault="00C74275">
            <w:pPr>
              <w:pStyle w:val="ConsPlusNormal"/>
              <w:jc w:val="both"/>
            </w:pPr>
            <w:r>
              <w:t>На территории Псковской области действует одна саморегулируемая организация "Ассоциация Псковский строительный комплекс", членами которой являются 230 строительных организаций Псковской области.</w:t>
            </w:r>
          </w:p>
          <w:p w:rsidR="00C74275" w:rsidRDefault="00C74275">
            <w:pPr>
              <w:pStyle w:val="ConsPlusNormal"/>
              <w:jc w:val="both"/>
            </w:pPr>
            <w:r>
              <w:t>В I полугодии 2021 года построено 56 зданий нежилого назначения общей площадью 172, 126 тыс. кв. м. В настоящее время ведутся работы по реконструкции студенческого кампуса в г. Пскове. В течение 2021 года запланирован ввод 2 дошкольных образовательных учреждений в г. Пскове, школы на 825 мест в г. Пскове, школы на 800 мест в г. Великие Луки</w:t>
            </w:r>
          </w:p>
        </w:tc>
      </w:tr>
      <w:tr w:rsidR="00C74275">
        <w:tc>
          <w:tcPr>
            <w:tcW w:w="623" w:type="dxa"/>
          </w:tcPr>
          <w:p w:rsidR="00C74275" w:rsidRDefault="00C74275">
            <w:pPr>
              <w:pStyle w:val="ConsPlusNormal"/>
              <w:jc w:val="center"/>
            </w:pPr>
            <w:r>
              <w:t>24.1.</w:t>
            </w:r>
          </w:p>
        </w:tc>
        <w:tc>
          <w:tcPr>
            <w:tcW w:w="2665" w:type="dxa"/>
          </w:tcPr>
          <w:p w:rsidR="00C74275" w:rsidRDefault="00C74275">
            <w:pPr>
              <w:pStyle w:val="ConsPlusNormal"/>
            </w:pPr>
            <w:r>
              <w:t>Заключение государственных контрактов с организациями в целях обеспечения государственных и муниципальных нужд</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247" w:type="dxa"/>
          </w:tcPr>
          <w:p w:rsidR="00C74275" w:rsidRDefault="00C74275">
            <w:pPr>
              <w:pStyle w:val="ConsPlusNormal"/>
              <w:jc w:val="center"/>
            </w:pPr>
            <w:r>
              <w:t>99</w:t>
            </w:r>
          </w:p>
        </w:tc>
        <w:tc>
          <w:tcPr>
            <w:tcW w:w="1247" w:type="dxa"/>
          </w:tcPr>
          <w:p w:rsidR="00C74275" w:rsidRDefault="00C74275">
            <w:pPr>
              <w:pStyle w:val="ConsPlusNormal"/>
              <w:jc w:val="center"/>
            </w:pPr>
            <w:r>
              <w:t>99</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871" w:type="dxa"/>
          </w:tcPr>
          <w:p w:rsidR="00C74275" w:rsidRDefault="00C74275">
            <w:pPr>
              <w:pStyle w:val="ConsPlusNormal"/>
            </w:pPr>
            <w:r>
              <w:t>Комитет по строительству и жилищно-коммунальному хозяйству Псковской области</w:t>
            </w:r>
          </w:p>
        </w:tc>
      </w:tr>
      <w:tr w:rsidR="00C74275">
        <w:tc>
          <w:tcPr>
            <w:tcW w:w="623" w:type="dxa"/>
          </w:tcPr>
          <w:p w:rsidR="00C74275" w:rsidRDefault="00C74275">
            <w:pPr>
              <w:pStyle w:val="ConsPlusNormal"/>
              <w:jc w:val="center"/>
            </w:pPr>
            <w:r>
              <w:t>24.2.</w:t>
            </w:r>
          </w:p>
        </w:tc>
        <w:tc>
          <w:tcPr>
            <w:tcW w:w="2665" w:type="dxa"/>
          </w:tcPr>
          <w:p w:rsidR="00C74275" w:rsidRDefault="00C74275">
            <w:pPr>
              <w:pStyle w:val="ConsPlusNormal"/>
            </w:pPr>
            <w:r>
              <w:t>Приватизация предприятий, учреждений, хозяйствующих обществ с государственным участием, осуществляющих деятельность в сфере строительства</w:t>
            </w:r>
          </w:p>
        </w:tc>
        <w:tc>
          <w:tcPr>
            <w:tcW w:w="1360" w:type="dxa"/>
          </w:tcPr>
          <w:p w:rsidR="00C74275" w:rsidRDefault="00C74275">
            <w:pPr>
              <w:pStyle w:val="ConsPlusNormal"/>
            </w:pPr>
          </w:p>
        </w:tc>
        <w:tc>
          <w:tcPr>
            <w:tcW w:w="2551"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25. Рынок архитектурно-строительного проектирования</w:t>
            </w:r>
          </w:p>
        </w:tc>
      </w:tr>
      <w:tr w:rsidR="00C74275">
        <w:tc>
          <w:tcPr>
            <w:tcW w:w="15305" w:type="dxa"/>
            <w:gridSpan w:val="10"/>
          </w:tcPr>
          <w:p w:rsidR="00C74275" w:rsidRDefault="00C74275">
            <w:pPr>
              <w:pStyle w:val="ConsPlusNormal"/>
              <w:jc w:val="both"/>
            </w:pPr>
            <w:r>
              <w:t>На территории Псковской области деятельность в области архитектуры осуществляют 67 организаций, из них 64 - частной формы собственности</w:t>
            </w:r>
          </w:p>
        </w:tc>
      </w:tr>
      <w:tr w:rsidR="00C74275">
        <w:tc>
          <w:tcPr>
            <w:tcW w:w="623" w:type="dxa"/>
          </w:tcPr>
          <w:p w:rsidR="00C74275" w:rsidRDefault="00C74275">
            <w:pPr>
              <w:pStyle w:val="ConsPlusNormal"/>
              <w:jc w:val="center"/>
            </w:pPr>
            <w:r>
              <w:t>25.1.</w:t>
            </w:r>
          </w:p>
        </w:tc>
        <w:tc>
          <w:tcPr>
            <w:tcW w:w="2665" w:type="dxa"/>
          </w:tcPr>
          <w:p w:rsidR="00C74275" w:rsidRDefault="00C74275">
            <w:pPr>
              <w:pStyle w:val="ConsPlusNormal"/>
            </w:pPr>
            <w:r>
              <w:t>Обновление информации на сайте ГАУ "Госэкспертиза Псковской области" о порядке проведения экспертизы проектной документации и результатов инженерных изысканий, а также средней рыночной стоимости работ.</w:t>
            </w:r>
          </w:p>
        </w:tc>
        <w:tc>
          <w:tcPr>
            <w:tcW w:w="1360" w:type="dxa"/>
          </w:tcPr>
          <w:p w:rsidR="00C74275" w:rsidRDefault="00C74275">
            <w:pPr>
              <w:pStyle w:val="ConsPlusNormal"/>
              <w:jc w:val="center"/>
            </w:pPr>
            <w:r>
              <w:t>ежегодно</w:t>
            </w:r>
          </w:p>
        </w:tc>
        <w:tc>
          <w:tcPr>
            <w:tcW w:w="2551" w:type="dxa"/>
          </w:tcPr>
          <w:p w:rsidR="00C74275" w:rsidRDefault="00C74275">
            <w:pPr>
              <w:pStyle w:val="ConsPlusNormal"/>
            </w:pPr>
            <w:r>
              <w:t>Доля организаций частной формы собственности в сфере архитектурно-строительного проектирования, процентов</w:t>
            </w:r>
          </w:p>
        </w:tc>
        <w:tc>
          <w:tcPr>
            <w:tcW w:w="1247" w:type="dxa"/>
          </w:tcPr>
          <w:p w:rsidR="00C74275" w:rsidRDefault="00C74275">
            <w:pPr>
              <w:pStyle w:val="ConsPlusNormal"/>
              <w:jc w:val="center"/>
            </w:pPr>
            <w:r>
              <w:t>80</w:t>
            </w:r>
          </w:p>
        </w:tc>
        <w:tc>
          <w:tcPr>
            <w:tcW w:w="1247" w:type="dxa"/>
          </w:tcPr>
          <w:p w:rsidR="00C74275" w:rsidRDefault="00C74275">
            <w:pPr>
              <w:pStyle w:val="ConsPlusNormal"/>
              <w:jc w:val="center"/>
            </w:pPr>
            <w:r>
              <w:t>80</w:t>
            </w:r>
          </w:p>
        </w:tc>
        <w:tc>
          <w:tcPr>
            <w:tcW w:w="1247" w:type="dxa"/>
          </w:tcPr>
          <w:p w:rsidR="00C74275" w:rsidRDefault="00C74275">
            <w:pPr>
              <w:pStyle w:val="ConsPlusNormal"/>
              <w:jc w:val="center"/>
            </w:pPr>
            <w:r>
              <w:t>82</w:t>
            </w:r>
          </w:p>
        </w:tc>
        <w:tc>
          <w:tcPr>
            <w:tcW w:w="1247" w:type="dxa"/>
          </w:tcPr>
          <w:p w:rsidR="00C74275" w:rsidRDefault="00C74275">
            <w:pPr>
              <w:pStyle w:val="ConsPlusNormal"/>
              <w:jc w:val="center"/>
            </w:pPr>
            <w:r>
              <w:t>85</w:t>
            </w:r>
          </w:p>
        </w:tc>
        <w:tc>
          <w:tcPr>
            <w:tcW w:w="1247" w:type="dxa"/>
          </w:tcPr>
          <w:p w:rsidR="00C74275" w:rsidRDefault="00C74275">
            <w:pPr>
              <w:pStyle w:val="ConsPlusNormal"/>
              <w:jc w:val="center"/>
            </w:pPr>
            <w:r>
              <w:t>90</w:t>
            </w:r>
          </w:p>
        </w:tc>
        <w:tc>
          <w:tcPr>
            <w:tcW w:w="1871" w:type="dxa"/>
          </w:tcPr>
          <w:p w:rsidR="00C74275" w:rsidRDefault="00C74275">
            <w:pPr>
              <w:pStyle w:val="ConsPlusNormal"/>
            </w:pPr>
            <w:r>
              <w:t>Комитет по строительству и жилищно-коммунальному хозяйству Псковской области</w:t>
            </w:r>
          </w:p>
        </w:tc>
      </w:tr>
      <w:tr w:rsidR="00C74275">
        <w:tc>
          <w:tcPr>
            <w:tcW w:w="15305" w:type="dxa"/>
            <w:gridSpan w:val="10"/>
          </w:tcPr>
          <w:p w:rsidR="00C74275" w:rsidRDefault="00C74275">
            <w:pPr>
              <w:pStyle w:val="ConsPlusNormal"/>
              <w:jc w:val="both"/>
              <w:outlineLvl w:val="2"/>
            </w:pPr>
            <w:r>
              <w:t>26. Рынок дорожной деятельности (за исключением проектирования)</w:t>
            </w:r>
          </w:p>
        </w:tc>
      </w:tr>
      <w:tr w:rsidR="00C74275">
        <w:tc>
          <w:tcPr>
            <w:tcW w:w="15305" w:type="dxa"/>
            <w:gridSpan w:val="10"/>
          </w:tcPr>
          <w:p w:rsidR="00C74275" w:rsidRDefault="00C74275">
            <w:pPr>
              <w:pStyle w:val="ConsPlusNormal"/>
              <w:jc w:val="both"/>
            </w:pPr>
            <w:r>
              <w:t>Псковская область имеет развитую по протяженности и плотности сеть автодорог. По состоянию на 01.09.2021 протяженность автомобильных дорог регионального значения составляет 7896,395 км, в том числе с асфальтобетонным покрытием - 3699,954 км, с гравийным покрытием - 4196,441 км. Сеть автомобильных дорог общего пользования местного значения составляет 15047,410 км, в том числе в границах поселений - 7489,930 км, в границах районов - 7556,480 км. Плотность автомобильных дорог общего пользования с твердым покрытием составляет 303 км дорог на 1000 кв. км территории. По данному показателю Псковская область занимает третье место в Северо-Западном федеральном округе (62 км на 1000 кв. км территории) после Санкт-Петербурга и Калининградской области. В условиях дефицита бюджетных средств усилия направляются, прежде всего, на обеспечение сохранности существующей сети региональных автодорог Псковской области. На содержание и ремонт региональных автодорог и мостов в 2018 году была направлена треть объема дорожного фонда Псковской области. Содержание 53,9% автомобильных дорог регионального значения осуществляется силами государственного бюджетного учреждения Псковской области "Псковавтодор".</w:t>
            </w:r>
          </w:p>
          <w:p w:rsidR="00C74275" w:rsidRDefault="00C74275">
            <w:pPr>
              <w:pStyle w:val="ConsPlusNormal"/>
              <w:jc w:val="both"/>
            </w:pPr>
            <w:r>
              <w:t>В целях выявления барьеров входа на рынок дорожной деятельности рассмотрено присутствие административных барьеров, возникающих при получении разрешительных документов, в том числе разрешения на строительство, на ввод объекта в эксплуатацию, заключений государственной экспертизы проектной документации и результатов инженерных изысканий, а также трудности, связанные с введением института саморегулирования.</w:t>
            </w:r>
          </w:p>
          <w:p w:rsidR="00C74275" w:rsidRDefault="00C74275">
            <w:pPr>
              <w:pStyle w:val="ConsPlusNormal"/>
              <w:jc w:val="both"/>
            </w:pPr>
            <w:r>
              <w:t>В ходе анализа не выявлено жалоб хозяйствующих субъектов на действия (бездействие) органов государственной власти Псковской области, органов местного самоуправления, уполномоченных учреждений при проведении государственной экспертизы проектной документации и результатов инженерных изысканий, выдаче разрешения на строительство, вводе объекта в эксплуатацию, осуществлении государственного строительного надзора (иного вида надзора при строительстве объектов капитального строительства).</w:t>
            </w:r>
          </w:p>
          <w:p w:rsidR="00C74275" w:rsidRDefault="00C74275">
            <w:pPr>
              <w:pStyle w:val="ConsPlusNormal"/>
              <w:jc w:val="both"/>
            </w:pPr>
            <w:r>
              <w:t>Основным условием для допуска на рынок является наличие развитой производственной базы, позволяющей проводить требуемые виды работ для дорожной сети (дорожная техника, наличие оборотных финансовых средств для закупки материалов, допуск к нерудным строительным материалам, наличие специалистов, налаженное оборудование) и прозрачность проведения конкурсных процедур (тендеров).</w:t>
            </w:r>
          </w:p>
          <w:p w:rsidR="00C74275" w:rsidRDefault="00C74275">
            <w:pPr>
              <w:pStyle w:val="ConsPlusNormal"/>
              <w:jc w:val="both"/>
            </w:pPr>
            <w:r>
              <w:t>На данном рынке потенциальными конкурентами можно считать те предприятия, которые успешно занимаются данным видом деятельности, имеют устойчивое финансовое положение и возможность наращивать производственные мощности.</w:t>
            </w:r>
          </w:p>
          <w:p w:rsidR="00C74275" w:rsidRDefault="00C74275">
            <w:pPr>
              <w:pStyle w:val="ConsPlusNormal"/>
              <w:jc w:val="both"/>
            </w:pPr>
            <w:r>
              <w:t>Основными причинами, сдерживающими развитие рынка дорожной деятельности на территории Псковской области, является недостаток финансовых средств у генеральных подрядчиков, зарегистрированных на территории Псковской области, на оплату крупных сумм обеспечения при участии в аукционах на выполнение строительных работ, недостаток основных и оборотных средств у дорожных организаций, а также отсутствие собственных финансовых средств на строительство, ремонт и реконструкцию автомобильных дорог регионального и межмуниципального значения, автомобильных дорог местного значения и искусственных дорожных сооружений у подрядчиков.</w:t>
            </w:r>
          </w:p>
          <w:p w:rsidR="00C74275" w:rsidRDefault="00C74275">
            <w:pPr>
              <w:pStyle w:val="ConsPlusNormal"/>
              <w:jc w:val="both"/>
            </w:pPr>
            <w:r>
              <w:t>На территории Псковской области в настоящее время имеется лишь несколько крупных дорожных организаций, которые могли бы претендовать на заключение государственных контрактов стоимостью свыше 60 млн. руб., что ограничивает конкуренцию в Псковской области. Таким образом, можно сделать вывод, что на рассматриваемом региональном рынке дорожной деятельности присутствуют экономические барьеры, которые являются труднопреодолимыми.</w:t>
            </w:r>
          </w:p>
        </w:tc>
      </w:tr>
      <w:tr w:rsidR="00C74275">
        <w:tc>
          <w:tcPr>
            <w:tcW w:w="623" w:type="dxa"/>
          </w:tcPr>
          <w:p w:rsidR="00C74275" w:rsidRDefault="00C74275">
            <w:pPr>
              <w:pStyle w:val="ConsPlusNormal"/>
              <w:jc w:val="center"/>
            </w:pPr>
            <w:r>
              <w:t>26.1.</w:t>
            </w:r>
          </w:p>
        </w:tc>
        <w:tc>
          <w:tcPr>
            <w:tcW w:w="2665" w:type="dxa"/>
          </w:tcPr>
          <w:p w:rsidR="00C74275" w:rsidRDefault="00C74275">
            <w:pPr>
              <w:pStyle w:val="ConsPlusNormal"/>
            </w:pPr>
            <w:r>
              <w:t>Недопущение укрупнения лотов при проведении закупочных процедур в сфере дорожной деятельности</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247" w:type="dxa"/>
            <w:vMerge w:val="restart"/>
          </w:tcPr>
          <w:p w:rsidR="00C74275" w:rsidRDefault="00C74275">
            <w:pPr>
              <w:pStyle w:val="ConsPlusNormal"/>
              <w:jc w:val="center"/>
            </w:pPr>
            <w:r>
              <w:t>80</w:t>
            </w:r>
          </w:p>
        </w:tc>
        <w:tc>
          <w:tcPr>
            <w:tcW w:w="1247" w:type="dxa"/>
            <w:vMerge w:val="restart"/>
          </w:tcPr>
          <w:p w:rsidR="00C74275" w:rsidRDefault="00C74275">
            <w:pPr>
              <w:pStyle w:val="ConsPlusNormal"/>
              <w:jc w:val="center"/>
            </w:pPr>
            <w:r>
              <w:t>80</w:t>
            </w:r>
          </w:p>
        </w:tc>
        <w:tc>
          <w:tcPr>
            <w:tcW w:w="1247" w:type="dxa"/>
            <w:vMerge w:val="restart"/>
          </w:tcPr>
          <w:p w:rsidR="00C74275" w:rsidRDefault="00C74275">
            <w:pPr>
              <w:pStyle w:val="ConsPlusNormal"/>
              <w:jc w:val="center"/>
            </w:pPr>
            <w:r>
              <w:t>80</w:t>
            </w:r>
          </w:p>
        </w:tc>
        <w:tc>
          <w:tcPr>
            <w:tcW w:w="1247" w:type="dxa"/>
            <w:vMerge w:val="restart"/>
          </w:tcPr>
          <w:p w:rsidR="00C74275" w:rsidRDefault="00C74275">
            <w:pPr>
              <w:pStyle w:val="ConsPlusNormal"/>
              <w:jc w:val="center"/>
            </w:pPr>
            <w:r>
              <w:t>80</w:t>
            </w:r>
          </w:p>
        </w:tc>
        <w:tc>
          <w:tcPr>
            <w:tcW w:w="1247" w:type="dxa"/>
            <w:vMerge w:val="restart"/>
          </w:tcPr>
          <w:p w:rsidR="00C74275" w:rsidRDefault="00C74275">
            <w:pPr>
              <w:pStyle w:val="ConsPlusNormal"/>
              <w:jc w:val="center"/>
            </w:pPr>
            <w:r>
              <w:t>80</w:t>
            </w:r>
          </w:p>
        </w:tc>
        <w:tc>
          <w:tcPr>
            <w:tcW w:w="1871" w:type="dxa"/>
            <w:vMerge w:val="restart"/>
          </w:tcPr>
          <w:p w:rsidR="00C74275" w:rsidRDefault="00C74275">
            <w:pPr>
              <w:pStyle w:val="ConsPlusNormal"/>
            </w:pPr>
            <w:r>
              <w:t>Комитет по транспорту и дорожному хозяйству Псковской области;</w:t>
            </w:r>
          </w:p>
          <w:p w:rsidR="00C74275" w:rsidRDefault="00C74275">
            <w:pPr>
              <w:pStyle w:val="ConsPlusNormal"/>
            </w:pPr>
            <w:r>
              <w:t>органы местного самоуправления области</w:t>
            </w:r>
          </w:p>
        </w:tc>
      </w:tr>
      <w:tr w:rsidR="00C74275">
        <w:tc>
          <w:tcPr>
            <w:tcW w:w="623" w:type="dxa"/>
          </w:tcPr>
          <w:p w:rsidR="00C74275" w:rsidRDefault="00C74275">
            <w:pPr>
              <w:pStyle w:val="ConsPlusNormal"/>
              <w:jc w:val="center"/>
            </w:pPr>
            <w:r>
              <w:t>26.2.</w:t>
            </w:r>
          </w:p>
        </w:tc>
        <w:tc>
          <w:tcPr>
            <w:tcW w:w="2665" w:type="dxa"/>
          </w:tcPr>
          <w:p w:rsidR="00C74275" w:rsidRDefault="00C74275">
            <w:pPr>
              <w:pStyle w:val="ConsPlusNormal"/>
            </w:pPr>
            <w:r>
              <w:t>Сокращение сроков приемки выполненных работ по результатам исполнения заключенных государственных и муниципальных контрактов, обеспечение своевременной и стопроцентной оплаты выполненных и принятых заказчиком работ</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27. Рынок реализации сельскохозяйственной продукции</w:t>
            </w:r>
          </w:p>
        </w:tc>
      </w:tr>
      <w:tr w:rsidR="00C74275">
        <w:tc>
          <w:tcPr>
            <w:tcW w:w="15305" w:type="dxa"/>
            <w:gridSpan w:val="10"/>
          </w:tcPr>
          <w:p w:rsidR="00C74275" w:rsidRDefault="00C74275">
            <w:pPr>
              <w:pStyle w:val="ConsPlusNormal"/>
              <w:jc w:val="both"/>
            </w:pPr>
            <w:r>
              <w:t>С целью развития региональной товаропроизводящей структуры сельхозтоваропроизводители реализуют сельскохозяйственную продукцию на ярмарках выходного дня, на ежегодных сельскохозяйственных ярмарках. В целом по Псковской области в торговле выходного дня еженедельно принимает участие более 1000 товаропроизводителей различной формы собственности, в том числе: 15 сельхозпредприятий, 745 личных подсобных хозяйств, 46 фермерских хозяйств, 20 райпо, 57 (фактов участия) перерабатывающих предприятий. В области работают 10 сельскохозяйственных потребительских кооперативов</w:t>
            </w:r>
          </w:p>
        </w:tc>
      </w:tr>
      <w:tr w:rsidR="00C74275">
        <w:tc>
          <w:tcPr>
            <w:tcW w:w="623" w:type="dxa"/>
          </w:tcPr>
          <w:p w:rsidR="00C74275" w:rsidRDefault="00C74275">
            <w:pPr>
              <w:pStyle w:val="ConsPlusNormal"/>
              <w:jc w:val="center"/>
            </w:pPr>
            <w:r>
              <w:t>27.1.</w:t>
            </w:r>
          </w:p>
        </w:tc>
        <w:tc>
          <w:tcPr>
            <w:tcW w:w="2665" w:type="dxa"/>
          </w:tcPr>
          <w:p w:rsidR="00C74275" w:rsidRDefault="00C74275">
            <w:pPr>
              <w:pStyle w:val="ConsPlusNormal"/>
            </w:pPr>
            <w:r>
              <w:t>Предоставление мер государственной поддержки в виде субсидий на развитие сельскохозяйственных потребительских кооперативов</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247" w:type="dxa"/>
            <w:vMerge w:val="restart"/>
          </w:tcPr>
          <w:p w:rsidR="00C74275" w:rsidRDefault="00C74275">
            <w:pPr>
              <w:pStyle w:val="ConsPlusNormal"/>
              <w:jc w:val="center"/>
            </w:pPr>
            <w:r>
              <w:t>1,0</w:t>
            </w:r>
          </w:p>
        </w:tc>
        <w:tc>
          <w:tcPr>
            <w:tcW w:w="1247" w:type="dxa"/>
            <w:vMerge w:val="restart"/>
          </w:tcPr>
          <w:p w:rsidR="00C74275" w:rsidRDefault="00C74275">
            <w:pPr>
              <w:pStyle w:val="ConsPlusNormal"/>
              <w:jc w:val="center"/>
            </w:pPr>
            <w:r>
              <w:t>1,0</w:t>
            </w:r>
          </w:p>
        </w:tc>
        <w:tc>
          <w:tcPr>
            <w:tcW w:w="1247" w:type="dxa"/>
            <w:vMerge w:val="restart"/>
          </w:tcPr>
          <w:p w:rsidR="00C74275" w:rsidRDefault="00C74275">
            <w:pPr>
              <w:pStyle w:val="ConsPlusNormal"/>
              <w:jc w:val="center"/>
            </w:pPr>
            <w:r>
              <w:t>1,1</w:t>
            </w:r>
          </w:p>
        </w:tc>
        <w:tc>
          <w:tcPr>
            <w:tcW w:w="1247" w:type="dxa"/>
            <w:vMerge w:val="restart"/>
          </w:tcPr>
          <w:p w:rsidR="00C74275" w:rsidRDefault="00C74275">
            <w:pPr>
              <w:pStyle w:val="ConsPlusNormal"/>
              <w:jc w:val="center"/>
            </w:pPr>
            <w:r>
              <w:t>1,2</w:t>
            </w:r>
          </w:p>
        </w:tc>
        <w:tc>
          <w:tcPr>
            <w:tcW w:w="1247" w:type="dxa"/>
            <w:vMerge w:val="restart"/>
          </w:tcPr>
          <w:p w:rsidR="00C74275" w:rsidRDefault="00C74275">
            <w:pPr>
              <w:pStyle w:val="ConsPlusNormal"/>
              <w:jc w:val="center"/>
            </w:pPr>
            <w:r>
              <w:t>1,3</w:t>
            </w:r>
          </w:p>
        </w:tc>
        <w:tc>
          <w:tcPr>
            <w:tcW w:w="1871" w:type="dxa"/>
            <w:vMerge w:val="restart"/>
          </w:tcPr>
          <w:p w:rsidR="00C74275" w:rsidRDefault="00C74275">
            <w:pPr>
              <w:pStyle w:val="ConsPlusNormal"/>
            </w:pPr>
            <w:r>
              <w:t>Комитет по сельскому хозяйству и государственному техническому надзору Псковской области</w:t>
            </w:r>
          </w:p>
        </w:tc>
      </w:tr>
      <w:tr w:rsidR="00C74275">
        <w:tc>
          <w:tcPr>
            <w:tcW w:w="623" w:type="dxa"/>
          </w:tcPr>
          <w:p w:rsidR="00C74275" w:rsidRDefault="00C74275">
            <w:pPr>
              <w:pStyle w:val="ConsPlusNormal"/>
              <w:jc w:val="center"/>
            </w:pPr>
            <w:r>
              <w:t>27.2.</w:t>
            </w:r>
          </w:p>
        </w:tc>
        <w:tc>
          <w:tcPr>
            <w:tcW w:w="2665" w:type="dxa"/>
          </w:tcPr>
          <w:p w:rsidR="00C74275" w:rsidRDefault="00C74275">
            <w:pPr>
              <w:pStyle w:val="ConsPlusNormal"/>
            </w:pPr>
            <w:r>
              <w:t>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получившие субсидии</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28. Рынок племенного животноводства</w:t>
            </w:r>
          </w:p>
        </w:tc>
      </w:tr>
      <w:tr w:rsidR="00C74275">
        <w:tc>
          <w:tcPr>
            <w:tcW w:w="15305" w:type="dxa"/>
            <w:gridSpan w:val="10"/>
          </w:tcPr>
          <w:p w:rsidR="00C74275" w:rsidRDefault="00C74275">
            <w:pPr>
              <w:pStyle w:val="ConsPlusNormal"/>
              <w:jc w:val="both"/>
            </w:pPr>
            <w:r>
              <w:t>Племенную базу Псковской области в животноводстве представляют четыре племенных завода, семь племенных репродукторов, селекционно-генетический центр по свиноводству, племпредприятие "Псковское" по хранению и реализации семени, лаборатория молекулярно-генетической экспертизы. Доля племенного поголовья крупного рогатого скота составляет 46,7% от общего поголовья. Все организации, представленные на рынке услуг племенного животноводства, являются частными, что свидетельствует о высоком уровне развития конкуренции на данном рынке</w:t>
            </w:r>
          </w:p>
        </w:tc>
      </w:tr>
      <w:tr w:rsidR="00C74275">
        <w:tc>
          <w:tcPr>
            <w:tcW w:w="623" w:type="dxa"/>
          </w:tcPr>
          <w:p w:rsidR="00C74275" w:rsidRDefault="00C74275">
            <w:pPr>
              <w:pStyle w:val="ConsPlusNormal"/>
              <w:jc w:val="center"/>
            </w:pPr>
            <w:r>
              <w:t>28.1.</w:t>
            </w:r>
          </w:p>
        </w:tc>
        <w:tc>
          <w:tcPr>
            <w:tcW w:w="2665" w:type="dxa"/>
          </w:tcPr>
          <w:p w:rsidR="00C74275" w:rsidRDefault="00C74275">
            <w:pPr>
              <w:pStyle w:val="ConsPlusNormal"/>
            </w:pPr>
            <w:r>
              <w:t>Предоставление мер государственной поддержки сельхозтоваропроизводителям в виде субсидий на сохранение и развитие предприятий АПК, осуществляющих разведение племенных сельскохозяйственных животных</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на рынке племенного животноводства, процентов</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871" w:type="dxa"/>
            <w:vMerge w:val="restart"/>
          </w:tcPr>
          <w:p w:rsidR="00C74275" w:rsidRDefault="00C74275">
            <w:pPr>
              <w:pStyle w:val="ConsPlusNormal"/>
            </w:pPr>
            <w:r>
              <w:t>Комитет по сельскому хозяйству и государственному техническому надзору Псковской области</w:t>
            </w:r>
          </w:p>
        </w:tc>
      </w:tr>
      <w:tr w:rsidR="00C74275">
        <w:tc>
          <w:tcPr>
            <w:tcW w:w="623" w:type="dxa"/>
          </w:tcPr>
          <w:p w:rsidR="00C74275" w:rsidRDefault="00C74275">
            <w:pPr>
              <w:pStyle w:val="ConsPlusNormal"/>
              <w:jc w:val="center"/>
            </w:pPr>
            <w:r>
              <w:t>28.2.</w:t>
            </w:r>
          </w:p>
        </w:tc>
        <w:tc>
          <w:tcPr>
            <w:tcW w:w="2665" w:type="dxa"/>
          </w:tcPr>
          <w:p w:rsidR="00C74275" w:rsidRDefault="00C74275">
            <w:pPr>
              <w:pStyle w:val="ConsPlusNormal"/>
            </w:pPr>
            <w:r>
              <w:t>Сохранение статуса племенного хозяйства по разведению племенных сельскохозяйственных животных</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29. Рынок семеноводства</w:t>
            </w:r>
          </w:p>
        </w:tc>
      </w:tr>
      <w:tr w:rsidR="00C74275">
        <w:tc>
          <w:tcPr>
            <w:tcW w:w="15305" w:type="dxa"/>
            <w:gridSpan w:val="10"/>
          </w:tcPr>
          <w:p w:rsidR="00C74275" w:rsidRDefault="00C74275">
            <w:pPr>
              <w:pStyle w:val="ConsPlusNormal"/>
              <w:jc w:val="both"/>
            </w:pPr>
            <w:r>
              <w:t>В Псковской области семеноводством сельскохозяйственных культур занимаются две сельскохозяйственные организации: КХ "Витязь" Печорского района и ООО "Веть" Себежского района. Первичное семеноводство осуществляет обособленное подразделение ФГБНУ "Федеральный научный центр лубяных культур", г. Псков. Указанные сельскохозяйственные организации обеспечивают семенами сельскохозяйственных товаропроизводителей области, а также реализуют их за пределы области</w:t>
            </w:r>
          </w:p>
        </w:tc>
      </w:tr>
      <w:tr w:rsidR="00C74275">
        <w:tc>
          <w:tcPr>
            <w:tcW w:w="623" w:type="dxa"/>
          </w:tcPr>
          <w:p w:rsidR="00C74275" w:rsidRDefault="00C74275">
            <w:pPr>
              <w:pStyle w:val="ConsPlusNormal"/>
              <w:jc w:val="center"/>
            </w:pPr>
            <w:r>
              <w:t>29.1.</w:t>
            </w:r>
          </w:p>
        </w:tc>
        <w:tc>
          <w:tcPr>
            <w:tcW w:w="2665" w:type="dxa"/>
          </w:tcPr>
          <w:p w:rsidR="00C74275" w:rsidRDefault="00C74275">
            <w:pPr>
              <w:pStyle w:val="ConsPlusNormal"/>
            </w:pPr>
            <w:r>
              <w:t>Информирование сельскохозяйственных организаций о порядке включения в реестр семеноводческих хозяйств, сертифицированных в системе добровольной сертификации "Россельхоз-центр"</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на рынке семеноводства, процентов</w:t>
            </w:r>
          </w:p>
        </w:tc>
        <w:tc>
          <w:tcPr>
            <w:tcW w:w="1247" w:type="dxa"/>
            <w:vMerge w:val="restart"/>
          </w:tcPr>
          <w:p w:rsidR="00C74275" w:rsidRDefault="00C74275">
            <w:pPr>
              <w:pStyle w:val="ConsPlusNormal"/>
              <w:jc w:val="center"/>
            </w:pPr>
            <w:r>
              <w:t>80</w:t>
            </w:r>
          </w:p>
        </w:tc>
        <w:tc>
          <w:tcPr>
            <w:tcW w:w="1247" w:type="dxa"/>
            <w:vMerge w:val="restart"/>
          </w:tcPr>
          <w:p w:rsidR="00C74275" w:rsidRDefault="00C74275">
            <w:pPr>
              <w:pStyle w:val="ConsPlusNormal"/>
              <w:jc w:val="center"/>
            </w:pPr>
            <w:r>
              <w:t>80</w:t>
            </w:r>
          </w:p>
        </w:tc>
        <w:tc>
          <w:tcPr>
            <w:tcW w:w="1247" w:type="dxa"/>
            <w:vMerge w:val="restart"/>
          </w:tcPr>
          <w:p w:rsidR="00C74275" w:rsidRDefault="00C74275">
            <w:pPr>
              <w:pStyle w:val="ConsPlusNormal"/>
              <w:jc w:val="center"/>
            </w:pPr>
            <w:r>
              <w:t>80</w:t>
            </w:r>
          </w:p>
        </w:tc>
        <w:tc>
          <w:tcPr>
            <w:tcW w:w="1247" w:type="dxa"/>
            <w:vMerge w:val="restart"/>
          </w:tcPr>
          <w:p w:rsidR="00C74275" w:rsidRDefault="00C74275">
            <w:pPr>
              <w:pStyle w:val="ConsPlusNormal"/>
              <w:jc w:val="center"/>
            </w:pPr>
            <w:r>
              <w:t>80</w:t>
            </w:r>
          </w:p>
        </w:tc>
        <w:tc>
          <w:tcPr>
            <w:tcW w:w="1247" w:type="dxa"/>
            <w:vMerge w:val="restart"/>
          </w:tcPr>
          <w:p w:rsidR="00C74275" w:rsidRDefault="00C74275">
            <w:pPr>
              <w:pStyle w:val="ConsPlusNormal"/>
              <w:jc w:val="center"/>
            </w:pPr>
            <w:r>
              <w:t>80</w:t>
            </w:r>
          </w:p>
        </w:tc>
        <w:tc>
          <w:tcPr>
            <w:tcW w:w="1871" w:type="dxa"/>
            <w:vMerge w:val="restart"/>
          </w:tcPr>
          <w:p w:rsidR="00C74275" w:rsidRDefault="00C74275">
            <w:pPr>
              <w:pStyle w:val="ConsPlusNormal"/>
            </w:pPr>
            <w:r>
              <w:t>Комитет по сельскому хозяйству и государственному техническому надзору Псковской области</w:t>
            </w:r>
          </w:p>
        </w:tc>
      </w:tr>
      <w:tr w:rsidR="00C74275">
        <w:tc>
          <w:tcPr>
            <w:tcW w:w="623" w:type="dxa"/>
          </w:tcPr>
          <w:p w:rsidR="00C74275" w:rsidRDefault="00C74275">
            <w:pPr>
              <w:pStyle w:val="ConsPlusNormal"/>
              <w:jc w:val="center"/>
            </w:pPr>
            <w:r>
              <w:t>29.2.</w:t>
            </w:r>
          </w:p>
        </w:tc>
        <w:tc>
          <w:tcPr>
            <w:tcW w:w="2665" w:type="dxa"/>
          </w:tcPr>
          <w:p w:rsidR="00C74275" w:rsidRDefault="00C74275">
            <w:pPr>
              <w:pStyle w:val="ConsPlusNormal"/>
            </w:pPr>
            <w:r>
              <w:t>Предоставление мер государственной поддержки сельхозтоваропроизводителям в виде субсидий на производство элитных семян сельскохозяйственных культур</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30. Рынок вылова водных биоресурсов</w:t>
            </w:r>
          </w:p>
        </w:tc>
      </w:tr>
      <w:tr w:rsidR="00C74275">
        <w:tc>
          <w:tcPr>
            <w:tcW w:w="15305" w:type="dxa"/>
            <w:gridSpan w:val="10"/>
          </w:tcPr>
          <w:p w:rsidR="00C74275" w:rsidRDefault="00C74275">
            <w:pPr>
              <w:pStyle w:val="ConsPlusNormal"/>
              <w:jc w:val="both"/>
            </w:pPr>
            <w:r>
              <w:t xml:space="preserve">Промышленное рыболовство осуществляют около 110 пользователей водными биоресурсами, при этом все они имеют частную форму собственности. В соответствии с методикой расчета ключевого показателя развития конкуренции, утвержденной </w:t>
            </w:r>
            <w:hyperlink r:id="rId18">
              <w:r>
                <w:rPr>
                  <w:color w:val="0000FF"/>
                </w:rPr>
                <w:t>приказом</w:t>
              </w:r>
            </w:hyperlink>
            <w:r>
              <w:t xml:space="preserve"> Федеральной антимонопольной службы России от 29 августа 2018 г. N 1232/18, на рынке вылова водных биоресурсов на территории Псковской области уровень конкуренции в настоящее время составляет 100%</w:t>
            </w:r>
          </w:p>
        </w:tc>
      </w:tr>
      <w:tr w:rsidR="00C74275">
        <w:tc>
          <w:tcPr>
            <w:tcW w:w="623" w:type="dxa"/>
          </w:tcPr>
          <w:p w:rsidR="00C74275" w:rsidRDefault="00C74275">
            <w:pPr>
              <w:pStyle w:val="ConsPlusNormal"/>
              <w:jc w:val="center"/>
            </w:pPr>
            <w:r>
              <w:t>30.1.</w:t>
            </w:r>
          </w:p>
        </w:tc>
        <w:tc>
          <w:tcPr>
            <w:tcW w:w="2665" w:type="dxa"/>
          </w:tcPr>
          <w:p w:rsidR="00C74275" w:rsidRDefault="00C74275">
            <w:pPr>
              <w:pStyle w:val="ConsPlusNormal"/>
            </w:pPr>
            <w:r>
              <w:t>Оказание консультационной поддержки новым пользователям водными биоресурсами при предоставлении в пользование водных биоресурсов</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на рынке вылова водных биоресурсов, процентов</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871" w:type="dxa"/>
          </w:tcPr>
          <w:p w:rsidR="00C74275" w:rsidRDefault="00C74275">
            <w:pPr>
              <w:pStyle w:val="ConsPlusNormal"/>
            </w:pPr>
            <w:r>
              <w:t>Комитет по природным ресурсам и экологии Псковской области</w:t>
            </w:r>
          </w:p>
        </w:tc>
      </w:tr>
      <w:tr w:rsidR="00C74275">
        <w:tc>
          <w:tcPr>
            <w:tcW w:w="623" w:type="dxa"/>
          </w:tcPr>
          <w:p w:rsidR="00C74275" w:rsidRDefault="00C74275">
            <w:pPr>
              <w:pStyle w:val="ConsPlusNormal"/>
              <w:jc w:val="center"/>
            </w:pPr>
            <w:r>
              <w:t>30.2.</w:t>
            </w:r>
          </w:p>
        </w:tc>
        <w:tc>
          <w:tcPr>
            <w:tcW w:w="2665" w:type="dxa"/>
          </w:tcPr>
          <w:p w:rsidR="00C74275" w:rsidRDefault="00C74275">
            <w:pPr>
              <w:pStyle w:val="ConsPlusNormal"/>
            </w:pPr>
            <w:r>
              <w:t>Предоставление субсидий на повышение эффективности использования и развития ресурсного потенциала рыбохозяйственного комплекса</w:t>
            </w:r>
          </w:p>
        </w:tc>
        <w:tc>
          <w:tcPr>
            <w:tcW w:w="1360" w:type="dxa"/>
          </w:tcPr>
          <w:p w:rsidR="00C74275" w:rsidRDefault="00C74275">
            <w:pPr>
              <w:pStyle w:val="ConsPlusNormal"/>
            </w:pPr>
          </w:p>
        </w:tc>
        <w:tc>
          <w:tcPr>
            <w:tcW w:w="2551"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247" w:type="dxa"/>
          </w:tcPr>
          <w:p w:rsidR="00C74275" w:rsidRDefault="00C74275">
            <w:pPr>
              <w:pStyle w:val="ConsPlusNormal"/>
            </w:pPr>
          </w:p>
        </w:tc>
        <w:tc>
          <w:tcPr>
            <w:tcW w:w="1871" w:type="dxa"/>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31. Рынок товарной аквакультуры</w:t>
            </w:r>
          </w:p>
        </w:tc>
      </w:tr>
      <w:tr w:rsidR="00C74275">
        <w:tc>
          <w:tcPr>
            <w:tcW w:w="15305" w:type="dxa"/>
            <w:gridSpan w:val="10"/>
          </w:tcPr>
          <w:p w:rsidR="00C74275" w:rsidRDefault="00C74275">
            <w:pPr>
              <w:pStyle w:val="ConsPlusNormal"/>
              <w:jc w:val="both"/>
            </w:pPr>
            <w:r>
              <w:t>Товарную аквакультуру (товарное рыбоводство) осуществляют 25 пользователей, при этом все они имеют частную форму собственности.</w:t>
            </w:r>
          </w:p>
          <w:p w:rsidR="00C74275" w:rsidRDefault="00C74275">
            <w:pPr>
              <w:pStyle w:val="ConsPlusNormal"/>
              <w:jc w:val="both"/>
            </w:pPr>
            <w:r>
              <w:t xml:space="preserve">В соответствии с методикой расчета ключевого показателя развития конкуренции, утвержденной </w:t>
            </w:r>
            <w:hyperlink r:id="rId19">
              <w:r>
                <w:rPr>
                  <w:color w:val="0000FF"/>
                </w:rPr>
                <w:t>приказом</w:t>
              </w:r>
            </w:hyperlink>
            <w:r>
              <w:t xml:space="preserve"> Федеральной антимонопольной службы России от 29 августа 2018 г. N 1232/18, на рынке товарной аквакультуры на территории Псковской области уровень конкуренции составляет 10%</w:t>
            </w:r>
          </w:p>
        </w:tc>
      </w:tr>
      <w:tr w:rsidR="00C74275">
        <w:tc>
          <w:tcPr>
            <w:tcW w:w="623" w:type="dxa"/>
          </w:tcPr>
          <w:p w:rsidR="00C74275" w:rsidRDefault="00C74275">
            <w:pPr>
              <w:pStyle w:val="ConsPlusNormal"/>
              <w:jc w:val="center"/>
            </w:pPr>
            <w:r>
              <w:t>31.1</w:t>
            </w:r>
          </w:p>
        </w:tc>
        <w:tc>
          <w:tcPr>
            <w:tcW w:w="2665" w:type="dxa"/>
          </w:tcPr>
          <w:p w:rsidR="00C74275" w:rsidRDefault="00C74275">
            <w:pPr>
              <w:pStyle w:val="ConsPlusNormal"/>
            </w:pPr>
            <w:r>
              <w:t>Оказание консультационной поддержки по созданию новых рыбоводных хозяйств</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на рынке товарной аквакультуры, процентов</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871" w:type="dxa"/>
          </w:tcPr>
          <w:p w:rsidR="00C74275" w:rsidRDefault="00C74275">
            <w:pPr>
              <w:pStyle w:val="ConsPlusNormal"/>
            </w:pPr>
            <w:r>
              <w:t>Комитет по природным ресурсам и экологии Псковской области</w:t>
            </w:r>
          </w:p>
        </w:tc>
      </w:tr>
      <w:tr w:rsidR="00C74275">
        <w:tc>
          <w:tcPr>
            <w:tcW w:w="15305" w:type="dxa"/>
            <w:gridSpan w:val="10"/>
          </w:tcPr>
          <w:p w:rsidR="00C74275" w:rsidRDefault="00C74275">
            <w:pPr>
              <w:pStyle w:val="ConsPlusNormal"/>
              <w:jc w:val="both"/>
              <w:outlineLvl w:val="2"/>
            </w:pPr>
            <w:r>
              <w:t>32. Рынок добычи общераспространенных полезных ископаемых на участках недр местного значения</w:t>
            </w:r>
          </w:p>
        </w:tc>
      </w:tr>
      <w:tr w:rsidR="00C74275">
        <w:tc>
          <w:tcPr>
            <w:tcW w:w="15305" w:type="dxa"/>
            <w:gridSpan w:val="10"/>
          </w:tcPr>
          <w:p w:rsidR="00C74275" w:rsidRDefault="00C74275">
            <w:pPr>
              <w:pStyle w:val="ConsPlusNormal"/>
              <w:jc w:val="both"/>
            </w:pPr>
            <w:r>
              <w:t xml:space="preserve">Добычу общераспространенных полезных ископаемых на участках недр местного значения на территории Псковской области осуществляют 48 недропользователей. В соответствии с методикой расчета ключевого показателя развития конкуренции, утвержденной </w:t>
            </w:r>
            <w:hyperlink r:id="rId20">
              <w:r>
                <w:rPr>
                  <w:color w:val="0000FF"/>
                </w:rPr>
                <w:t>приказом</w:t>
              </w:r>
            </w:hyperlink>
            <w:r>
              <w:t xml:space="preserve"> Федеральной антимонопольной службы России от 29 августа 2018 г. N 1232/18, на рынке недр на территории Псковской области уровень конкуренции составляет 98%</w:t>
            </w:r>
          </w:p>
        </w:tc>
      </w:tr>
      <w:tr w:rsidR="00C74275">
        <w:tc>
          <w:tcPr>
            <w:tcW w:w="623" w:type="dxa"/>
          </w:tcPr>
          <w:p w:rsidR="00C74275" w:rsidRDefault="00C74275">
            <w:pPr>
              <w:pStyle w:val="ConsPlusNormal"/>
              <w:jc w:val="center"/>
            </w:pPr>
            <w:r>
              <w:t>32.1.</w:t>
            </w:r>
          </w:p>
        </w:tc>
        <w:tc>
          <w:tcPr>
            <w:tcW w:w="2665" w:type="dxa"/>
          </w:tcPr>
          <w:p w:rsidR="00C74275" w:rsidRDefault="00C74275">
            <w:pPr>
              <w:pStyle w:val="ConsPlusNormal"/>
            </w:pPr>
            <w:r>
              <w:t>Организация информационной поддержки хозяйствующим субъектам частной формы собственности в сфере добычи общераспространенных полезных ископаемых на участках недр местного значения</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247" w:type="dxa"/>
            <w:vMerge w:val="restart"/>
          </w:tcPr>
          <w:p w:rsidR="00C74275" w:rsidRDefault="00C74275">
            <w:pPr>
              <w:pStyle w:val="ConsPlusNormal"/>
              <w:jc w:val="center"/>
            </w:pPr>
            <w:r>
              <w:t>98</w:t>
            </w:r>
          </w:p>
        </w:tc>
        <w:tc>
          <w:tcPr>
            <w:tcW w:w="1247" w:type="dxa"/>
            <w:vMerge w:val="restart"/>
          </w:tcPr>
          <w:p w:rsidR="00C74275" w:rsidRDefault="00C74275">
            <w:pPr>
              <w:pStyle w:val="ConsPlusNormal"/>
              <w:jc w:val="center"/>
            </w:pPr>
            <w:r>
              <w:t>98</w:t>
            </w:r>
          </w:p>
        </w:tc>
        <w:tc>
          <w:tcPr>
            <w:tcW w:w="1247" w:type="dxa"/>
            <w:vMerge w:val="restart"/>
          </w:tcPr>
          <w:p w:rsidR="00C74275" w:rsidRDefault="00C74275">
            <w:pPr>
              <w:pStyle w:val="ConsPlusNormal"/>
              <w:jc w:val="center"/>
            </w:pPr>
            <w:r>
              <w:t>98,2</w:t>
            </w:r>
          </w:p>
        </w:tc>
        <w:tc>
          <w:tcPr>
            <w:tcW w:w="1247" w:type="dxa"/>
            <w:vMerge w:val="restart"/>
          </w:tcPr>
          <w:p w:rsidR="00C74275" w:rsidRDefault="00C74275">
            <w:pPr>
              <w:pStyle w:val="ConsPlusNormal"/>
              <w:jc w:val="center"/>
            </w:pPr>
            <w:r>
              <w:t>98,3</w:t>
            </w:r>
          </w:p>
        </w:tc>
        <w:tc>
          <w:tcPr>
            <w:tcW w:w="1247" w:type="dxa"/>
            <w:vMerge w:val="restart"/>
          </w:tcPr>
          <w:p w:rsidR="00C74275" w:rsidRDefault="00C74275">
            <w:pPr>
              <w:pStyle w:val="ConsPlusNormal"/>
              <w:jc w:val="center"/>
            </w:pPr>
            <w:r>
              <w:t>98,5</w:t>
            </w:r>
          </w:p>
        </w:tc>
        <w:tc>
          <w:tcPr>
            <w:tcW w:w="1871" w:type="dxa"/>
            <w:vMerge w:val="restart"/>
          </w:tcPr>
          <w:p w:rsidR="00C74275" w:rsidRDefault="00C74275">
            <w:pPr>
              <w:pStyle w:val="ConsPlusNormal"/>
            </w:pPr>
            <w:r>
              <w:t>Комитет по природным ресурсам и экологии Псковской области</w:t>
            </w:r>
          </w:p>
        </w:tc>
      </w:tr>
      <w:tr w:rsidR="00C74275">
        <w:tc>
          <w:tcPr>
            <w:tcW w:w="623" w:type="dxa"/>
          </w:tcPr>
          <w:p w:rsidR="00C74275" w:rsidRDefault="00C74275">
            <w:pPr>
              <w:pStyle w:val="ConsPlusNormal"/>
              <w:jc w:val="center"/>
            </w:pPr>
            <w:r>
              <w:t>32.2.</w:t>
            </w:r>
          </w:p>
        </w:tc>
        <w:tc>
          <w:tcPr>
            <w:tcW w:w="2665" w:type="dxa"/>
          </w:tcPr>
          <w:p w:rsidR="00C74275" w:rsidRDefault="00C74275">
            <w:pPr>
              <w:pStyle w:val="ConsPlusNormal"/>
            </w:pPr>
            <w:r>
              <w:t>Ведение реестра участков не распределенного фонда недр общераспространенных полезных ископаемых (участков недр местного значения)</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623" w:type="dxa"/>
          </w:tcPr>
          <w:p w:rsidR="00C74275" w:rsidRDefault="00C74275">
            <w:pPr>
              <w:pStyle w:val="ConsPlusNormal"/>
              <w:jc w:val="center"/>
            </w:pPr>
            <w:r>
              <w:t>32.3.</w:t>
            </w:r>
          </w:p>
        </w:tc>
        <w:tc>
          <w:tcPr>
            <w:tcW w:w="2665" w:type="dxa"/>
          </w:tcPr>
          <w:p w:rsidR="00C74275" w:rsidRDefault="00C74275">
            <w:pPr>
              <w:pStyle w:val="ConsPlusNormal"/>
            </w:pPr>
            <w:r>
              <w:t>Обеспечение опубликования на сайте органа исполнительной власти субъекта Российской Федерации в информационно-телекоммуникационной сети "Интернет" и на официальном сайте торгов torgi.gov.ru информации о проведении аукционов на право пользования участками недр местного значения на участках недр местного значения в электронной форме</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33. Рынок нефтепродуктов</w:t>
            </w:r>
          </w:p>
        </w:tc>
      </w:tr>
      <w:tr w:rsidR="00C74275">
        <w:tc>
          <w:tcPr>
            <w:tcW w:w="15305" w:type="dxa"/>
            <w:gridSpan w:val="10"/>
          </w:tcPr>
          <w:p w:rsidR="00C74275" w:rsidRDefault="00C74275">
            <w:pPr>
              <w:pStyle w:val="ConsPlusNormal"/>
              <w:jc w:val="both"/>
            </w:pPr>
            <w:r>
              <w:t>На территории Псковской области осуществляют деятельность на рынке нефтепродуктов 7 организаций частной формы собственности. Значительную долю на рынке нефтепродуктов занимает ООО Сбытовое объединение "Нефтепродукт".</w:t>
            </w:r>
          </w:p>
          <w:p w:rsidR="00C74275" w:rsidRDefault="00C74275">
            <w:pPr>
              <w:pStyle w:val="ConsPlusNormal"/>
              <w:jc w:val="both"/>
            </w:pPr>
            <w:r>
              <w:t>Продавцами на розничном рынке нефтепродуктов в Псковской области являются хозяйствующие субъекты, имеющие в собственности или на праве аренды или управления стационарные автозаправочные станции.</w:t>
            </w:r>
          </w:p>
          <w:p w:rsidR="00C74275" w:rsidRDefault="00C74275">
            <w:pPr>
              <w:pStyle w:val="ConsPlusNormal"/>
              <w:jc w:val="both"/>
            </w:pPr>
            <w:r>
              <w:t>Основные административные барьеры на рынке услуг нефтепродуктов:</w:t>
            </w:r>
          </w:p>
          <w:p w:rsidR="00C74275" w:rsidRDefault="00C74275">
            <w:pPr>
              <w:pStyle w:val="ConsPlusNormal"/>
              <w:jc w:val="both"/>
            </w:pPr>
            <w:r>
              <w:t>сроки окупаемости капитальных вложений;</w:t>
            </w:r>
          </w:p>
          <w:p w:rsidR="00C74275" w:rsidRDefault="00C74275">
            <w:pPr>
              <w:pStyle w:val="ConsPlusNormal"/>
              <w:jc w:val="both"/>
            </w:pPr>
            <w:r>
              <w:t>барьеры капитальных затрат или объемы первоначальных инвестиций, необходимых для входа на товарный рынок;</w:t>
            </w:r>
          </w:p>
          <w:p w:rsidR="00C74275" w:rsidRDefault="00C74275">
            <w:pPr>
              <w:pStyle w:val="ConsPlusNormal"/>
              <w:jc w:val="both"/>
            </w:pPr>
            <w:r>
              <w:t>определенные ограничения при получении земельных участков и строительстве автозаправочных станций. В целом рынок нефтепродуктов в Псковской области является конкурентным</w:t>
            </w:r>
          </w:p>
        </w:tc>
      </w:tr>
      <w:tr w:rsidR="00C74275">
        <w:tc>
          <w:tcPr>
            <w:tcW w:w="623" w:type="dxa"/>
          </w:tcPr>
          <w:p w:rsidR="00C74275" w:rsidRDefault="00C74275">
            <w:pPr>
              <w:pStyle w:val="ConsPlusNormal"/>
              <w:jc w:val="center"/>
            </w:pPr>
            <w:r>
              <w:t>33.1.</w:t>
            </w:r>
          </w:p>
        </w:tc>
        <w:tc>
          <w:tcPr>
            <w:tcW w:w="2665" w:type="dxa"/>
          </w:tcPr>
          <w:p w:rsidR="00C74275" w:rsidRDefault="00C74275">
            <w:pPr>
              <w:pStyle w:val="ConsPlusNormal"/>
            </w:pPr>
            <w:r>
              <w:t>Оказание информационной поддержки хозяйствующим субъектам оказывающим услуги на рынке нефтепродуктов по действующему законодательству в сфере реализации нефтепродуктов</w:t>
            </w:r>
          </w:p>
        </w:tc>
        <w:tc>
          <w:tcPr>
            <w:tcW w:w="1360" w:type="dxa"/>
          </w:tcPr>
          <w:p w:rsidR="00C74275" w:rsidRDefault="00C74275">
            <w:pPr>
              <w:pStyle w:val="ConsPlusNormal"/>
              <w:jc w:val="center"/>
            </w:pPr>
            <w:r>
              <w:t>2022 - 2025 г.г.</w:t>
            </w:r>
          </w:p>
        </w:tc>
        <w:tc>
          <w:tcPr>
            <w:tcW w:w="2551" w:type="dxa"/>
          </w:tcPr>
          <w:p w:rsidR="00C74275" w:rsidRDefault="00C74275">
            <w:pPr>
              <w:pStyle w:val="ConsPlusNormal"/>
            </w:pPr>
            <w:r>
              <w:t>Доля организаций частной формы собственности на рынке нефтепродуктов, процентов</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247" w:type="dxa"/>
          </w:tcPr>
          <w:p w:rsidR="00C74275" w:rsidRDefault="00C74275">
            <w:pPr>
              <w:pStyle w:val="ConsPlusNormal"/>
              <w:jc w:val="center"/>
            </w:pPr>
            <w:r>
              <w:t>100</w:t>
            </w:r>
          </w:p>
        </w:tc>
        <w:tc>
          <w:tcPr>
            <w:tcW w:w="1871" w:type="dxa"/>
          </w:tcPr>
          <w:p w:rsidR="00C74275" w:rsidRDefault="00C74275">
            <w:pPr>
              <w:pStyle w:val="ConsPlusNormal"/>
            </w:pPr>
            <w:r>
              <w:t>Комитет по экономическому развитию и инвестиционной политике Псковской области</w:t>
            </w:r>
          </w:p>
        </w:tc>
      </w:tr>
      <w:tr w:rsidR="00C74275">
        <w:tc>
          <w:tcPr>
            <w:tcW w:w="15305" w:type="dxa"/>
            <w:gridSpan w:val="10"/>
          </w:tcPr>
          <w:p w:rsidR="00C74275" w:rsidRDefault="00C74275">
            <w:pPr>
              <w:pStyle w:val="ConsPlusNormal"/>
              <w:jc w:val="both"/>
              <w:outlineLvl w:val="2"/>
            </w:pPr>
            <w:r>
              <w:t>34. Рынок легкой промышленности</w:t>
            </w:r>
          </w:p>
        </w:tc>
      </w:tr>
      <w:tr w:rsidR="00C74275">
        <w:tc>
          <w:tcPr>
            <w:tcW w:w="15305" w:type="dxa"/>
            <w:gridSpan w:val="10"/>
          </w:tcPr>
          <w:p w:rsidR="00C74275" w:rsidRDefault="00C74275">
            <w:pPr>
              <w:pStyle w:val="ConsPlusNormal"/>
              <w:jc w:val="both"/>
            </w:pPr>
            <w:r>
              <w:t>Основу промышленности Псковской области составляют предприятия обрабатывающих производств. Их доля в общем выпуске отгруженной продукции составляет 87,1%. Рынок легкой промышленности включает в себя следующие виды экономической деятельности: "производство текстильных изделий", "производство одежды", "производство кожи и изделий из кожи", которые в общем объеме отгруженной продукции обрабатывающих производств составляют порядка 2%. Основным предприятием Псковской области по видам экономической деятельности: "производство текстильных изделий" и "производство одежды" является ЗАО "Псковская швейная фабрика "Славянка" (доля предприятия в отрасли - 38,2%)</w:t>
            </w:r>
          </w:p>
        </w:tc>
      </w:tr>
      <w:tr w:rsidR="00C74275">
        <w:tc>
          <w:tcPr>
            <w:tcW w:w="623" w:type="dxa"/>
          </w:tcPr>
          <w:p w:rsidR="00C74275" w:rsidRDefault="00C74275">
            <w:pPr>
              <w:pStyle w:val="ConsPlusNormal"/>
              <w:jc w:val="center"/>
            </w:pPr>
            <w:r>
              <w:t>34.1.</w:t>
            </w:r>
          </w:p>
        </w:tc>
        <w:tc>
          <w:tcPr>
            <w:tcW w:w="2665" w:type="dxa"/>
          </w:tcPr>
          <w:p w:rsidR="00C74275" w:rsidRDefault="00C74275">
            <w:pPr>
              <w:pStyle w:val="ConsPlusNormal"/>
            </w:pPr>
            <w:r>
              <w:t>Информирование промышленных предприятий о существующих мерах государственной поддержки в сфере легкой промышленности посредством сайта в информационно-телекоммуникационной сети "Интернет" по адресу: http://economics.pskov.ru</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в сфере легкой промышленности, процентов</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871" w:type="dxa"/>
            <w:vMerge w:val="restart"/>
          </w:tcPr>
          <w:p w:rsidR="00C74275" w:rsidRDefault="00C74275">
            <w:pPr>
              <w:pStyle w:val="ConsPlusNormal"/>
            </w:pPr>
            <w:r>
              <w:t>Комитет по экономическому развитию и инвестиционной политике Псковской области</w:t>
            </w:r>
          </w:p>
        </w:tc>
      </w:tr>
      <w:tr w:rsidR="00C74275">
        <w:tc>
          <w:tcPr>
            <w:tcW w:w="623" w:type="dxa"/>
          </w:tcPr>
          <w:p w:rsidR="00C74275" w:rsidRDefault="00C74275">
            <w:pPr>
              <w:pStyle w:val="ConsPlusNormal"/>
              <w:jc w:val="center"/>
            </w:pPr>
            <w:r>
              <w:t>34.2.</w:t>
            </w:r>
          </w:p>
        </w:tc>
        <w:tc>
          <w:tcPr>
            <w:tcW w:w="2665" w:type="dxa"/>
          </w:tcPr>
          <w:p w:rsidR="00C74275" w:rsidRDefault="00C74275">
            <w:pPr>
              <w:pStyle w:val="ConsPlusNormal"/>
            </w:pPr>
            <w:r>
              <w:t>Обновление интернет-портала о выпускаемой в субъекте продукции легкой промышленности и ее производителях</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35. Рынок обработки древесины и производства изделий из дерева</w:t>
            </w:r>
          </w:p>
        </w:tc>
      </w:tr>
      <w:tr w:rsidR="00C74275">
        <w:tc>
          <w:tcPr>
            <w:tcW w:w="15305" w:type="dxa"/>
            <w:gridSpan w:val="10"/>
          </w:tcPr>
          <w:p w:rsidR="00C74275" w:rsidRDefault="00C74275">
            <w:pPr>
              <w:pStyle w:val="ConsPlusNormal"/>
              <w:jc w:val="both"/>
            </w:pPr>
            <w:r>
              <w:t xml:space="preserve">В Едином реестре субъектов малого и среднего предпринимательства Псковской области по состоянию на 25.10.2021 учитывается 139 организаций, осуществляющих деятельность на рынке обработки древесины и производства изделий из дерева (ОКВЭД </w:t>
            </w:r>
            <w:hyperlink r:id="rId21">
              <w:r>
                <w:rPr>
                  <w:color w:val="0000FF"/>
                </w:rPr>
                <w:t>16.2</w:t>
              </w:r>
            </w:hyperlink>
            <w:r>
              <w:t>), все предприятия частной формы собственности</w:t>
            </w:r>
          </w:p>
        </w:tc>
      </w:tr>
      <w:tr w:rsidR="00C74275">
        <w:tc>
          <w:tcPr>
            <w:tcW w:w="623" w:type="dxa"/>
          </w:tcPr>
          <w:p w:rsidR="00C74275" w:rsidRDefault="00C74275">
            <w:pPr>
              <w:pStyle w:val="ConsPlusNormal"/>
              <w:jc w:val="center"/>
            </w:pPr>
            <w:r>
              <w:t>35.1.</w:t>
            </w:r>
          </w:p>
        </w:tc>
        <w:tc>
          <w:tcPr>
            <w:tcW w:w="2665" w:type="dxa"/>
          </w:tcPr>
          <w:p w:rsidR="00C74275" w:rsidRDefault="00C74275">
            <w:pPr>
              <w:pStyle w:val="ConsPlusNormal"/>
            </w:pPr>
            <w:r>
              <w:t>Обеспечение участия организаций в сфере обработки древесины и производства изделий из дерева в региональных и межрегиональных выставках - ярмарках</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871" w:type="dxa"/>
            <w:vMerge w:val="restart"/>
          </w:tcPr>
          <w:p w:rsidR="00C74275" w:rsidRDefault="00C74275">
            <w:pPr>
              <w:pStyle w:val="ConsPlusNormal"/>
            </w:pPr>
            <w:r>
              <w:t>Комитет по экономическому развитию и инвестиционной политике Псковской области</w:t>
            </w:r>
          </w:p>
        </w:tc>
      </w:tr>
      <w:tr w:rsidR="00C74275">
        <w:tc>
          <w:tcPr>
            <w:tcW w:w="623" w:type="dxa"/>
          </w:tcPr>
          <w:p w:rsidR="00C74275" w:rsidRDefault="00C74275">
            <w:pPr>
              <w:pStyle w:val="ConsPlusNormal"/>
              <w:jc w:val="center"/>
            </w:pPr>
            <w:r>
              <w:t>35.2.</w:t>
            </w:r>
          </w:p>
        </w:tc>
        <w:tc>
          <w:tcPr>
            <w:tcW w:w="2665" w:type="dxa"/>
          </w:tcPr>
          <w:p w:rsidR="00C74275" w:rsidRDefault="00C74275">
            <w:pPr>
              <w:pStyle w:val="ConsPlusNormal"/>
            </w:pPr>
            <w:r>
              <w:t>Информирование предприятий о возможности получения государственной поддержки в соответствии с законодательством субъекта о государственной (областной) поддержке инвестиционной деятельности на территории Псковской области</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623" w:type="dxa"/>
          </w:tcPr>
          <w:p w:rsidR="00C74275" w:rsidRDefault="00C74275">
            <w:pPr>
              <w:pStyle w:val="ConsPlusNormal"/>
              <w:jc w:val="center"/>
            </w:pPr>
            <w:r>
              <w:t>35.3</w:t>
            </w:r>
          </w:p>
        </w:tc>
        <w:tc>
          <w:tcPr>
            <w:tcW w:w="2665" w:type="dxa"/>
          </w:tcPr>
          <w:p w:rsidR="00C74275" w:rsidRDefault="00C74275">
            <w:pPr>
              <w:pStyle w:val="ConsPlusNormal"/>
            </w:pPr>
            <w:r>
              <w:t>Оценка состояния конкурентной среды на рынке обработки древесины и производства изделий из дерева</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36. Рынок производства кирпича</w:t>
            </w:r>
          </w:p>
        </w:tc>
      </w:tr>
      <w:tr w:rsidR="00C74275">
        <w:tc>
          <w:tcPr>
            <w:tcW w:w="15305" w:type="dxa"/>
            <w:gridSpan w:val="10"/>
          </w:tcPr>
          <w:p w:rsidR="00C74275" w:rsidRDefault="00C74275">
            <w:pPr>
              <w:pStyle w:val="ConsPlusNormal"/>
              <w:jc w:val="both"/>
            </w:pPr>
            <w:r>
              <w:t xml:space="preserve">В Едином реестре субъектов малого и среднего предпринимательства Псковской области на рынке производства кирпича, черепицы и прочих строительных изделий из обожженной глины (ОКВЭД </w:t>
            </w:r>
            <w:hyperlink r:id="rId22">
              <w:r>
                <w:rPr>
                  <w:color w:val="0000FF"/>
                </w:rPr>
                <w:t>23.32</w:t>
              </w:r>
            </w:hyperlink>
            <w:r>
              <w:t>) учитывается 4 организации частной формы собственности</w:t>
            </w:r>
          </w:p>
        </w:tc>
      </w:tr>
      <w:tr w:rsidR="00C74275">
        <w:tc>
          <w:tcPr>
            <w:tcW w:w="623" w:type="dxa"/>
          </w:tcPr>
          <w:p w:rsidR="00C74275" w:rsidRDefault="00C74275">
            <w:pPr>
              <w:pStyle w:val="ConsPlusNormal"/>
              <w:jc w:val="center"/>
            </w:pPr>
            <w:r>
              <w:t>36.1</w:t>
            </w:r>
          </w:p>
        </w:tc>
        <w:tc>
          <w:tcPr>
            <w:tcW w:w="2665" w:type="dxa"/>
          </w:tcPr>
          <w:p w:rsidR="00C74275" w:rsidRDefault="00C74275">
            <w:pPr>
              <w:pStyle w:val="ConsPlusNormal"/>
            </w:pPr>
            <w:r>
              <w:t>Повышение информированности участников строительного рынка об инвестиционной деятельности в Псковской области</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в сфере производства кирпича, процентов</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871" w:type="dxa"/>
            <w:vMerge w:val="restart"/>
          </w:tcPr>
          <w:p w:rsidR="00C74275" w:rsidRDefault="00C74275">
            <w:pPr>
              <w:pStyle w:val="ConsPlusNormal"/>
            </w:pPr>
            <w:r>
              <w:t>Комитет по экономическому развитию и инвестиционной политике Псковской области;</w:t>
            </w:r>
          </w:p>
          <w:p w:rsidR="00C74275" w:rsidRDefault="00C74275">
            <w:pPr>
              <w:pStyle w:val="ConsPlusNormal"/>
            </w:pPr>
            <w:r>
              <w:t>Комитет по строительству и жилищно-коммунальному хозяйству Псковской области</w:t>
            </w:r>
          </w:p>
        </w:tc>
      </w:tr>
      <w:tr w:rsidR="00C74275">
        <w:tc>
          <w:tcPr>
            <w:tcW w:w="623" w:type="dxa"/>
          </w:tcPr>
          <w:p w:rsidR="00C74275" w:rsidRDefault="00C74275">
            <w:pPr>
              <w:pStyle w:val="ConsPlusNormal"/>
              <w:jc w:val="center"/>
            </w:pPr>
            <w:r>
              <w:t>36.2</w:t>
            </w:r>
          </w:p>
        </w:tc>
        <w:tc>
          <w:tcPr>
            <w:tcW w:w="2665" w:type="dxa"/>
          </w:tcPr>
          <w:p w:rsidR="00C74275" w:rsidRDefault="00C74275">
            <w:pPr>
              <w:pStyle w:val="ConsPlusNormal"/>
            </w:pPr>
            <w:r>
              <w:t>Информирование предприятий о возможности получения государственной поддержки в соответствии с законодательством субъекта о государственной (областной) поддержке инвестиционной деятельности на территории области</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37. Рынок производства бетона</w:t>
            </w:r>
          </w:p>
        </w:tc>
      </w:tr>
      <w:tr w:rsidR="00C74275">
        <w:tc>
          <w:tcPr>
            <w:tcW w:w="15305" w:type="dxa"/>
            <w:gridSpan w:val="10"/>
          </w:tcPr>
          <w:p w:rsidR="00C74275" w:rsidRDefault="00C74275">
            <w:pPr>
              <w:pStyle w:val="ConsPlusNormal"/>
              <w:jc w:val="both"/>
            </w:pPr>
            <w:r>
              <w:t xml:space="preserve">В Едином реестре субъектов малого и среднего предпринимательства Псковской области по состоянию на 25.10.2021 осуществляют деятельность на рынке производства бетона (ОКВЭД </w:t>
            </w:r>
            <w:hyperlink r:id="rId23">
              <w:r>
                <w:rPr>
                  <w:color w:val="0000FF"/>
                </w:rPr>
                <w:t>23.63</w:t>
              </w:r>
            </w:hyperlink>
            <w:r>
              <w:t xml:space="preserve">, </w:t>
            </w:r>
            <w:hyperlink r:id="rId24">
              <w:r>
                <w:rPr>
                  <w:color w:val="0000FF"/>
                </w:rPr>
                <w:t>23.64</w:t>
              </w:r>
            </w:hyperlink>
            <w:r>
              <w:t>) 10 организаций частной формы собственности</w:t>
            </w:r>
          </w:p>
        </w:tc>
      </w:tr>
      <w:tr w:rsidR="00C74275">
        <w:tc>
          <w:tcPr>
            <w:tcW w:w="623" w:type="dxa"/>
          </w:tcPr>
          <w:p w:rsidR="00C74275" w:rsidRDefault="00C74275">
            <w:pPr>
              <w:pStyle w:val="ConsPlusNormal"/>
              <w:jc w:val="center"/>
            </w:pPr>
            <w:r>
              <w:t>37.1.</w:t>
            </w:r>
          </w:p>
        </w:tc>
        <w:tc>
          <w:tcPr>
            <w:tcW w:w="2665" w:type="dxa"/>
          </w:tcPr>
          <w:p w:rsidR="00C74275" w:rsidRDefault="00C74275">
            <w:pPr>
              <w:pStyle w:val="ConsPlusNormal"/>
            </w:pPr>
            <w:r>
              <w:t>Повышение информированности участников рынка об инвестиционной деятельности в регионе по направлению строительства</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в сфере производства бетона, процентов</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871" w:type="dxa"/>
            <w:vMerge w:val="restart"/>
          </w:tcPr>
          <w:p w:rsidR="00C74275" w:rsidRDefault="00C74275">
            <w:pPr>
              <w:pStyle w:val="ConsPlusNormal"/>
            </w:pPr>
            <w:r>
              <w:t>Комитет по экономическому развитию и инвестиционной политике Псковской области;</w:t>
            </w:r>
          </w:p>
          <w:p w:rsidR="00C74275" w:rsidRDefault="00C74275">
            <w:pPr>
              <w:pStyle w:val="ConsPlusNormal"/>
            </w:pPr>
            <w:r>
              <w:t>Комитет по строительству и жилищно-коммунальному хозяйству Псковской области</w:t>
            </w:r>
          </w:p>
        </w:tc>
      </w:tr>
      <w:tr w:rsidR="00C74275">
        <w:tc>
          <w:tcPr>
            <w:tcW w:w="623" w:type="dxa"/>
          </w:tcPr>
          <w:p w:rsidR="00C74275" w:rsidRDefault="00C74275">
            <w:pPr>
              <w:pStyle w:val="ConsPlusNormal"/>
              <w:jc w:val="center"/>
            </w:pPr>
            <w:r>
              <w:t>37.2.</w:t>
            </w:r>
          </w:p>
        </w:tc>
        <w:tc>
          <w:tcPr>
            <w:tcW w:w="2665" w:type="dxa"/>
          </w:tcPr>
          <w:p w:rsidR="00C74275" w:rsidRDefault="00C74275">
            <w:pPr>
              <w:pStyle w:val="ConsPlusNormal"/>
            </w:pPr>
            <w:r>
              <w:t>Обеспечение равных условий для доступа производителей в участии на областных и межрегиональных выставках для презентации товара, организация межрегионального сотрудничества</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38. Сфера наружной рекламы</w:t>
            </w:r>
          </w:p>
        </w:tc>
      </w:tr>
      <w:tr w:rsidR="00C74275">
        <w:tc>
          <w:tcPr>
            <w:tcW w:w="15305" w:type="dxa"/>
            <w:gridSpan w:val="10"/>
          </w:tcPr>
          <w:p w:rsidR="00C74275" w:rsidRDefault="00C74275">
            <w:pPr>
              <w:pStyle w:val="ConsPlusNormal"/>
              <w:jc w:val="both"/>
            </w:pPr>
            <w:r>
              <w:t xml:space="preserve">По состоянию на 01.10.2021 в Едином реестре субъектов малого и среднего предпринимательства на территории Псковской области учитывается по </w:t>
            </w:r>
            <w:hyperlink r:id="rId25">
              <w:r>
                <w:rPr>
                  <w:color w:val="0000FF"/>
                </w:rPr>
                <w:t>ОКВЭД</w:t>
              </w:r>
            </w:hyperlink>
            <w:r>
              <w:t xml:space="preserve"> "Деятельность рекламная" 245 субъектов малого и среднего предпринимательства, из них 143 индивидуальных предпринимателя и микропредприятия. Все субъекты, осуществляющие указанный вид деятельности, частной формы собственности</w:t>
            </w:r>
          </w:p>
        </w:tc>
      </w:tr>
      <w:tr w:rsidR="00C74275">
        <w:tc>
          <w:tcPr>
            <w:tcW w:w="623" w:type="dxa"/>
          </w:tcPr>
          <w:p w:rsidR="00C74275" w:rsidRDefault="00C74275">
            <w:pPr>
              <w:pStyle w:val="ConsPlusNormal"/>
              <w:jc w:val="center"/>
            </w:pPr>
            <w:r>
              <w:t>38.1.</w:t>
            </w:r>
          </w:p>
        </w:tc>
        <w:tc>
          <w:tcPr>
            <w:tcW w:w="2665" w:type="dxa"/>
          </w:tcPr>
          <w:p w:rsidR="00C74275" w:rsidRDefault="00C74275">
            <w:pPr>
              <w:pStyle w:val="ConsPlusNormal"/>
            </w:pPr>
            <w:r>
              <w:t>Актуализация схем размещения рекламных конструкций</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в сфере наружной рекламы, процентов</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871" w:type="dxa"/>
            <w:vMerge w:val="restart"/>
          </w:tcPr>
          <w:p w:rsidR="00C74275" w:rsidRDefault="00C74275">
            <w:pPr>
              <w:pStyle w:val="ConsPlusNormal"/>
            </w:pPr>
            <w:r>
              <w:t>Комитет по управлению государственным имуществом Псковской области;</w:t>
            </w:r>
          </w:p>
          <w:p w:rsidR="00C74275" w:rsidRDefault="00C74275">
            <w:pPr>
              <w:pStyle w:val="ConsPlusNormal"/>
            </w:pPr>
            <w:r>
              <w:t>органы местного самоуправления области</w:t>
            </w:r>
          </w:p>
        </w:tc>
      </w:tr>
      <w:tr w:rsidR="00C74275">
        <w:tc>
          <w:tcPr>
            <w:tcW w:w="623" w:type="dxa"/>
          </w:tcPr>
          <w:p w:rsidR="00C74275" w:rsidRDefault="00C74275">
            <w:pPr>
              <w:pStyle w:val="ConsPlusNormal"/>
              <w:jc w:val="center"/>
            </w:pPr>
            <w:r>
              <w:t>38.2.</w:t>
            </w:r>
          </w:p>
        </w:tc>
        <w:tc>
          <w:tcPr>
            <w:tcW w:w="2665" w:type="dxa"/>
          </w:tcPr>
          <w:p w:rsidR="00C74275" w:rsidRDefault="00C74275">
            <w:pPr>
              <w:pStyle w:val="ConsPlusNormal"/>
            </w:pPr>
            <w:r>
              <w:t>Информирование организаций частной формы собственности о правовом регулировании сферы наружной рекламы</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623" w:type="dxa"/>
          </w:tcPr>
          <w:p w:rsidR="00C74275" w:rsidRDefault="00C74275">
            <w:pPr>
              <w:pStyle w:val="ConsPlusNormal"/>
              <w:jc w:val="center"/>
            </w:pPr>
            <w:r>
              <w:t>38.3.</w:t>
            </w:r>
          </w:p>
        </w:tc>
        <w:tc>
          <w:tcPr>
            <w:tcW w:w="2665" w:type="dxa"/>
          </w:tcPr>
          <w:p w:rsidR="00C74275" w:rsidRDefault="00C74275">
            <w:pPr>
              <w:pStyle w:val="ConsPlusNormal"/>
            </w:pPr>
            <w:r>
              <w:t>Актуализация правовых актов области в сфере наружной рекламы</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623" w:type="dxa"/>
          </w:tcPr>
          <w:p w:rsidR="00C74275" w:rsidRDefault="00C74275">
            <w:pPr>
              <w:pStyle w:val="ConsPlusNormal"/>
              <w:jc w:val="center"/>
            </w:pPr>
            <w:r>
              <w:t>38.4.</w:t>
            </w:r>
          </w:p>
        </w:tc>
        <w:tc>
          <w:tcPr>
            <w:tcW w:w="2665" w:type="dxa"/>
          </w:tcPr>
          <w:p w:rsidR="00C74275" w:rsidRDefault="00C74275">
            <w:pPr>
              <w:pStyle w:val="ConsPlusNormal"/>
            </w:pPr>
            <w:r>
              <w:t>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39. Рынок туризма</w:t>
            </w:r>
          </w:p>
        </w:tc>
      </w:tr>
      <w:tr w:rsidR="00C74275">
        <w:tc>
          <w:tcPr>
            <w:tcW w:w="15305" w:type="dxa"/>
            <w:gridSpan w:val="10"/>
          </w:tcPr>
          <w:p w:rsidR="00C74275" w:rsidRDefault="00C74275">
            <w:pPr>
              <w:pStyle w:val="ConsPlusNormal"/>
              <w:jc w:val="both"/>
            </w:pPr>
            <w:r>
              <w:t>На территории Псковской области действуют 54 частные туристские компании, из них 19 туроператоров по внутреннему и международному туризму, 35 туристических агентств. Работает региональный информационный туристский центр, оказывающий консультационные услуги туристам, а также проводящий активную работу по продвижению Псковской области на внутреннем и международном туристских рынках.</w:t>
            </w:r>
          </w:p>
          <w:p w:rsidR="00C74275" w:rsidRDefault="00C74275">
            <w:pPr>
              <w:pStyle w:val="ConsPlusNormal"/>
              <w:jc w:val="both"/>
            </w:pPr>
            <w:r>
              <w:t>Псковскую область посещают порядка 400 тыс. человек в год, темп роста составляет 30%. Основными регионами отправки туристов в Псковскую область являются Санкт-Петербург, Ленинградская область, г. Москва и Московская область. Доля иностранных граждан в общем туристском потоке составляет 9 - 10%. Для туристского потока характерны сезонные колебания. Высоким сезоном считаются 5 месяцев с мая по сентябрь, пик приходится на июнь. Вместе с тем Псковская область также является "точкой притяжения" на каникулы и многодневные праздники (ноябрьские, новогодние). На сегодняшний день средняя продолжительность пребывания туриста на территории Псковской области составляет 1 - 3 дня. Появилось большое количество новых туристских маршрутов, новых объектов сельского, агротуризма. Туристов привлекают интересные событийные мероприятия региона. Разработана линейка печатной полиграфической продукции, которая всегда доступна в информационном туристском центре. Наличие потенциальных ресурсов позволяет развивать такие виды туризма, как культурно-познавательный, военно-исторический, экологический, деловой, религиозный.</w:t>
            </w:r>
          </w:p>
          <w:p w:rsidR="00C74275" w:rsidRDefault="00C74275">
            <w:pPr>
              <w:pStyle w:val="ConsPlusNormal"/>
              <w:jc w:val="both"/>
            </w:pPr>
            <w:r>
              <w:t>Конкурентная среда на рынке туристских услуг характеризуется существенным доминированием частных организаций над государственными либо муниципальными, а также наибольшей концентрацией организаций в крупных населенных пунктах.</w:t>
            </w:r>
          </w:p>
          <w:p w:rsidR="00C74275" w:rsidRDefault="00C74275">
            <w:pPr>
              <w:pStyle w:val="ConsPlusNormal"/>
              <w:jc w:val="both"/>
            </w:pPr>
            <w:r>
              <w:t>Административные барьеры по вхождению малого и среднего бизнеса на рынок туристических услуг отсутствуют</w:t>
            </w:r>
          </w:p>
        </w:tc>
      </w:tr>
      <w:tr w:rsidR="00C74275">
        <w:tc>
          <w:tcPr>
            <w:tcW w:w="623" w:type="dxa"/>
          </w:tcPr>
          <w:p w:rsidR="00C74275" w:rsidRDefault="00C74275">
            <w:pPr>
              <w:pStyle w:val="ConsPlusNormal"/>
              <w:jc w:val="center"/>
            </w:pPr>
            <w:r>
              <w:t>39.1.</w:t>
            </w:r>
          </w:p>
        </w:tc>
        <w:tc>
          <w:tcPr>
            <w:tcW w:w="2665" w:type="dxa"/>
          </w:tcPr>
          <w:p w:rsidR="00C74275" w:rsidRDefault="00C74275">
            <w:pPr>
              <w:pStyle w:val="ConsPlusNormal"/>
            </w:pPr>
            <w:r>
              <w:t>Проведение семинаров-совещаний, "круглых столов" и иных мероприятий по содействию муниципальным образованиям в привлечении туристов; обучение субъектов предпринимательской деятельности продвижению приоритетных для области видов туризма</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в сфере туризма, процентов</w:t>
            </w:r>
          </w:p>
        </w:tc>
        <w:tc>
          <w:tcPr>
            <w:tcW w:w="1247" w:type="dxa"/>
            <w:vMerge w:val="restart"/>
          </w:tcPr>
          <w:p w:rsidR="00C74275" w:rsidRDefault="00C74275">
            <w:pPr>
              <w:pStyle w:val="ConsPlusNormal"/>
              <w:jc w:val="center"/>
            </w:pPr>
            <w:r>
              <w:t>95</w:t>
            </w:r>
          </w:p>
        </w:tc>
        <w:tc>
          <w:tcPr>
            <w:tcW w:w="1247" w:type="dxa"/>
            <w:vMerge w:val="restart"/>
          </w:tcPr>
          <w:p w:rsidR="00C74275" w:rsidRDefault="00C74275">
            <w:pPr>
              <w:pStyle w:val="ConsPlusNormal"/>
              <w:jc w:val="center"/>
            </w:pPr>
            <w:r>
              <w:t>95</w:t>
            </w:r>
          </w:p>
        </w:tc>
        <w:tc>
          <w:tcPr>
            <w:tcW w:w="1247" w:type="dxa"/>
            <w:vMerge w:val="restart"/>
          </w:tcPr>
          <w:p w:rsidR="00C74275" w:rsidRDefault="00C74275">
            <w:pPr>
              <w:pStyle w:val="ConsPlusNormal"/>
              <w:jc w:val="center"/>
            </w:pPr>
            <w:r>
              <w:t>98</w:t>
            </w:r>
          </w:p>
        </w:tc>
        <w:tc>
          <w:tcPr>
            <w:tcW w:w="1247" w:type="dxa"/>
            <w:vMerge w:val="restart"/>
          </w:tcPr>
          <w:p w:rsidR="00C74275" w:rsidRDefault="00C74275">
            <w:pPr>
              <w:pStyle w:val="ConsPlusNormal"/>
              <w:jc w:val="center"/>
            </w:pPr>
            <w:r>
              <w:t>99</w:t>
            </w:r>
          </w:p>
        </w:tc>
        <w:tc>
          <w:tcPr>
            <w:tcW w:w="1247" w:type="dxa"/>
            <w:vMerge w:val="restart"/>
          </w:tcPr>
          <w:p w:rsidR="00C74275" w:rsidRDefault="00C74275">
            <w:pPr>
              <w:pStyle w:val="ConsPlusNormal"/>
              <w:jc w:val="center"/>
            </w:pPr>
            <w:r>
              <w:t>100</w:t>
            </w:r>
          </w:p>
        </w:tc>
        <w:tc>
          <w:tcPr>
            <w:tcW w:w="1871" w:type="dxa"/>
            <w:vMerge w:val="restart"/>
          </w:tcPr>
          <w:p w:rsidR="00C74275" w:rsidRDefault="00C74275">
            <w:pPr>
              <w:pStyle w:val="ConsPlusNormal"/>
            </w:pPr>
            <w:r>
              <w:t>Комитет по туризму Псковской области, органы местного самоуправления области</w:t>
            </w:r>
          </w:p>
        </w:tc>
      </w:tr>
      <w:tr w:rsidR="00C74275">
        <w:tc>
          <w:tcPr>
            <w:tcW w:w="623" w:type="dxa"/>
          </w:tcPr>
          <w:p w:rsidR="00C74275" w:rsidRDefault="00C74275">
            <w:pPr>
              <w:pStyle w:val="ConsPlusNormal"/>
              <w:jc w:val="center"/>
            </w:pPr>
            <w:r>
              <w:t>39.2.</w:t>
            </w:r>
          </w:p>
        </w:tc>
        <w:tc>
          <w:tcPr>
            <w:tcW w:w="2665" w:type="dxa"/>
          </w:tcPr>
          <w:p w:rsidR="00C74275" w:rsidRDefault="00C74275">
            <w:pPr>
              <w:pStyle w:val="ConsPlusNormal"/>
            </w:pPr>
            <w:r>
              <w:t>Проведение региональных конкурсов "Лучший по профессии" в сфере туриндустрии</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623" w:type="dxa"/>
          </w:tcPr>
          <w:p w:rsidR="00C74275" w:rsidRDefault="00C74275">
            <w:pPr>
              <w:pStyle w:val="ConsPlusNormal"/>
              <w:jc w:val="center"/>
            </w:pPr>
            <w:r>
              <w:t>39.3.</w:t>
            </w:r>
          </w:p>
        </w:tc>
        <w:tc>
          <w:tcPr>
            <w:tcW w:w="2665" w:type="dxa"/>
          </w:tcPr>
          <w:p w:rsidR="00C74275" w:rsidRDefault="00C74275">
            <w:pPr>
              <w:pStyle w:val="ConsPlusNormal"/>
            </w:pPr>
            <w:r>
              <w:t>Участие в международных туристских выставках</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623" w:type="dxa"/>
          </w:tcPr>
          <w:p w:rsidR="00C74275" w:rsidRDefault="00C74275">
            <w:pPr>
              <w:pStyle w:val="ConsPlusNormal"/>
              <w:jc w:val="center"/>
            </w:pPr>
            <w:r>
              <w:t>39.4.</w:t>
            </w:r>
          </w:p>
        </w:tc>
        <w:tc>
          <w:tcPr>
            <w:tcW w:w="2665" w:type="dxa"/>
          </w:tcPr>
          <w:p w:rsidR="00C74275" w:rsidRDefault="00C74275">
            <w:pPr>
              <w:pStyle w:val="ConsPlusNormal"/>
            </w:pPr>
            <w:r>
              <w:t>Проведение региональных конкурсов среди представителей турбизнеса на выявление лучших практик, туристских продуктов и объектов туристской инфраструктуры</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40. Рынок торговли</w:t>
            </w:r>
          </w:p>
        </w:tc>
      </w:tr>
      <w:tr w:rsidR="00C74275">
        <w:tc>
          <w:tcPr>
            <w:tcW w:w="15305" w:type="dxa"/>
            <w:gridSpan w:val="10"/>
          </w:tcPr>
          <w:p w:rsidR="00C74275" w:rsidRDefault="00C74275">
            <w:pPr>
              <w:pStyle w:val="ConsPlusNormal"/>
              <w:jc w:val="both"/>
            </w:pPr>
            <w:r>
              <w:t>Потребительский рынок Псковской области остается одним из наиболее устойчивых к рискам экономического развития секторов экономики. Одним из положительных направлений развития потребительского рынка Псковской области является совершенствование инфраструктуры розничной торговли, связанное прежде всего с укрупнением и специализацией торговых предприятий, постепенным переходом преимущественно на магазинные формы торговли.</w:t>
            </w:r>
          </w:p>
          <w:p w:rsidR="00C74275" w:rsidRDefault="00C74275">
            <w:pPr>
              <w:pStyle w:val="ConsPlusNormal"/>
              <w:jc w:val="both"/>
            </w:pPr>
            <w:r>
              <w:t>Показатели обеспеченности населения Псковской области площадью стационарных торговых объектов составляют 817,9 кв. м на 1 тысячу жителей при нормативе 518 кв. м на 1 тысячу жителей (157,9%).</w:t>
            </w:r>
          </w:p>
          <w:p w:rsidR="00C74275" w:rsidRDefault="00C74275">
            <w:pPr>
              <w:pStyle w:val="ConsPlusNormal"/>
              <w:jc w:val="both"/>
            </w:pPr>
            <w:r>
              <w:t>Несмотря на уровень развития торговли в муниципальных образованиях Псковской области наблюдается наличие дефицита торговых объектов в отдаленных населенных пунктах. Обеспечение населения отдаленных малочисленных населенных пунктов, не имеющих стационарных магазинов, товарами первой необходимости осуществляется автомагазинами, в основном это автомагазины Псковского Облпотребсоюза (66 ед. транспорта).</w:t>
            </w:r>
          </w:p>
          <w:p w:rsidR="00C74275" w:rsidRDefault="00C74275">
            <w:pPr>
              <w:pStyle w:val="ConsPlusNormal"/>
              <w:jc w:val="both"/>
            </w:pPr>
            <w:r>
              <w:t>Во всех муниципальных образованиях утверждены схемы размещения нестационарных торговых объектов. На территории области в реестре ярмарок учитывается 62 ярмарки, рынки на территории области отсутствуют. Административные барьеры при заключении договоров о предоставлении торговых мест на ярмарках отсутствуют, дефицита торговых мест не наблюдается.</w:t>
            </w:r>
          </w:p>
          <w:p w:rsidR="00C74275" w:rsidRDefault="00C74275">
            <w:pPr>
              <w:pStyle w:val="ConsPlusNormal"/>
              <w:jc w:val="both"/>
            </w:pPr>
            <w:r>
              <w:t>По данным территориального органа Федеральной службы государственной статистики по Псковской области, оборот розничной торговли в сентябре 2021 года составил 12392,9 млн. рублей, или 113,6% (в сопоставимых ценах) к уровню соответствующего периода предыдущего года, в январе - сентябре 2021 года - 105577,6 млн. рублей, или 107,4%. В январе - сентябре 2021 года оборот розничной торговли на 97,6%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2,4% (в январе - сентябре 2020 года - 96,8% и 3,2% соответственно)</w:t>
            </w:r>
          </w:p>
        </w:tc>
      </w:tr>
      <w:tr w:rsidR="00C74275">
        <w:tc>
          <w:tcPr>
            <w:tcW w:w="623" w:type="dxa"/>
          </w:tcPr>
          <w:p w:rsidR="00C74275" w:rsidRDefault="00C74275">
            <w:pPr>
              <w:pStyle w:val="ConsPlusNormal"/>
              <w:jc w:val="center"/>
            </w:pPr>
            <w:r>
              <w:t>40.1.</w:t>
            </w:r>
          </w:p>
        </w:tc>
        <w:tc>
          <w:tcPr>
            <w:tcW w:w="2665" w:type="dxa"/>
          </w:tcPr>
          <w:p w:rsidR="00C74275" w:rsidRDefault="00C74275">
            <w:pPr>
              <w:pStyle w:val="ConsPlusNormal"/>
            </w:pPr>
            <w:r>
              <w:t>Проведение мониторинга (опроса) в целях определения спроса/потребности в предоставлении мест под размещение нестационарных торговых объектов</w:t>
            </w:r>
          </w:p>
        </w:tc>
        <w:tc>
          <w:tcPr>
            <w:tcW w:w="1360" w:type="dxa"/>
          </w:tcPr>
          <w:p w:rsidR="00C74275" w:rsidRDefault="00C74275">
            <w:pPr>
              <w:pStyle w:val="ConsPlusNormal"/>
              <w:jc w:val="center"/>
            </w:pPr>
            <w:r>
              <w:t>До 01 декабря ежегодно</w:t>
            </w:r>
          </w:p>
        </w:tc>
        <w:tc>
          <w:tcPr>
            <w:tcW w:w="2551" w:type="dxa"/>
            <w:vMerge w:val="restart"/>
          </w:tcPr>
          <w:p w:rsidR="00C74275" w:rsidRDefault="00C74275">
            <w:pPr>
              <w:pStyle w:val="ConsPlusNormal"/>
            </w:pPr>
            <w:r>
              <w:t>Увеличение количества нестационарных торговых объектов и торговых мест под них по отношению к 2020 г., процентов</w:t>
            </w:r>
          </w:p>
        </w:tc>
        <w:tc>
          <w:tcPr>
            <w:tcW w:w="1247" w:type="dxa"/>
            <w:vMerge w:val="restart"/>
          </w:tcPr>
          <w:p w:rsidR="00C74275" w:rsidRDefault="00C74275">
            <w:pPr>
              <w:pStyle w:val="ConsPlusNormal"/>
              <w:jc w:val="center"/>
            </w:pPr>
            <w:r>
              <w:t>7</w:t>
            </w:r>
          </w:p>
        </w:tc>
        <w:tc>
          <w:tcPr>
            <w:tcW w:w="1247" w:type="dxa"/>
            <w:vMerge w:val="restart"/>
          </w:tcPr>
          <w:p w:rsidR="00C74275" w:rsidRDefault="00C74275">
            <w:pPr>
              <w:pStyle w:val="ConsPlusNormal"/>
              <w:jc w:val="center"/>
            </w:pPr>
            <w:r>
              <w:t>7</w:t>
            </w:r>
          </w:p>
        </w:tc>
        <w:tc>
          <w:tcPr>
            <w:tcW w:w="1247" w:type="dxa"/>
            <w:vMerge w:val="restart"/>
          </w:tcPr>
          <w:p w:rsidR="00C74275" w:rsidRDefault="00C74275">
            <w:pPr>
              <w:pStyle w:val="ConsPlusNormal"/>
              <w:jc w:val="center"/>
            </w:pPr>
            <w:r>
              <w:t>8</w:t>
            </w:r>
          </w:p>
        </w:tc>
        <w:tc>
          <w:tcPr>
            <w:tcW w:w="1247" w:type="dxa"/>
            <w:vMerge w:val="restart"/>
          </w:tcPr>
          <w:p w:rsidR="00C74275" w:rsidRDefault="00C74275">
            <w:pPr>
              <w:pStyle w:val="ConsPlusNormal"/>
              <w:jc w:val="center"/>
            </w:pPr>
            <w:r>
              <w:t>9</w:t>
            </w:r>
          </w:p>
        </w:tc>
        <w:tc>
          <w:tcPr>
            <w:tcW w:w="1247" w:type="dxa"/>
            <w:vMerge w:val="restart"/>
          </w:tcPr>
          <w:p w:rsidR="00C74275" w:rsidRDefault="00C74275">
            <w:pPr>
              <w:pStyle w:val="ConsPlusNormal"/>
              <w:jc w:val="center"/>
            </w:pPr>
            <w:r>
              <w:t>10</w:t>
            </w:r>
          </w:p>
        </w:tc>
        <w:tc>
          <w:tcPr>
            <w:tcW w:w="1871" w:type="dxa"/>
            <w:vMerge w:val="restart"/>
          </w:tcPr>
          <w:p w:rsidR="00C74275" w:rsidRDefault="00C74275">
            <w:pPr>
              <w:pStyle w:val="ConsPlusNormal"/>
            </w:pPr>
            <w:r>
              <w:t>Органы местного самоуправления области</w:t>
            </w:r>
          </w:p>
        </w:tc>
      </w:tr>
      <w:tr w:rsidR="00C74275">
        <w:tc>
          <w:tcPr>
            <w:tcW w:w="623" w:type="dxa"/>
          </w:tcPr>
          <w:p w:rsidR="00C74275" w:rsidRDefault="00C74275">
            <w:pPr>
              <w:pStyle w:val="ConsPlusNormal"/>
              <w:jc w:val="center"/>
            </w:pPr>
            <w:r>
              <w:t>40.2.</w:t>
            </w:r>
          </w:p>
        </w:tc>
        <w:tc>
          <w:tcPr>
            <w:tcW w:w="2665" w:type="dxa"/>
          </w:tcPr>
          <w:p w:rsidR="00C74275" w:rsidRDefault="00C74275">
            <w:pPr>
              <w:pStyle w:val="ConsPlusNormal"/>
            </w:pPr>
            <w:r>
              <w:t>Актуализация Схемы размещения нестационарных торговых объектов</w:t>
            </w:r>
          </w:p>
        </w:tc>
        <w:tc>
          <w:tcPr>
            <w:tcW w:w="1360" w:type="dxa"/>
          </w:tcPr>
          <w:p w:rsidR="00C74275" w:rsidRDefault="00C74275">
            <w:pPr>
              <w:pStyle w:val="ConsPlusNormal"/>
              <w:jc w:val="center"/>
            </w:pPr>
            <w:r>
              <w:t>2022 - 2025 г.г.</w:t>
            </w: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623" w:type="dxa"/>
          </w:tcPr>
          <w:p w:rsidR="00C74275" w:rsidRDefault="00C74275">
            <w:pPr>
              <w:pStyle w:val="ConsPlusNormal"/>
              <w:jc w:val="center"/>
            </w:pPr>
            <w:r>
              <w:t>40.3.</w:t>
            </w:r>
          </w:p>
        </w:tc>
        <w:tc>
          <w:tcPr>
            <w:tcW w:w="2665" w:type="dxa"/>
          </w:tcPr>
          <w:p w:rsidR="00C74275" w:rsidRDefault="00C74275">
            <w:pPr>
              <w:pStyle w:val="ConsPlusNormal"/>
            </w:pPr>
            <w:r>
              <w:t>Проведение мониторинга определения административных барьеров на рынке торговли</w:t>
            </w:r>
          </w:p>
        </w:tc>
        <w:tc>
          <w:tcPr>
            <w:tcW w:w="1360" w:type="dxa"/>
          </w:tcPr>
          <w:p w:rsidR="00C74275" w:rsidRDefault="00C74275">
            <w:pPr>
              <w:pStyle w:val="ConsPlusNormal"/>
              <w:jc w:val="center"/>
            </w:pPr>
            <w:r>
              <w:t>До 01 декабря ежегодно</w:t>
            </w: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r w:rsidR="00C74275">
        <w:tc>
          <w:tcPr>
            <w:tcW w:w="15305" w:type="dxa"/>
            <w:gridSpan w:val="10"/>
          </w:tcPr>
          <w:p w:rsidR="00C74275" w:rsidRDefault="00C74275">
            <w:pPr>
              <w:pStyle w:val="ConsPlusNormal"/>
              <w:jc w:val="both"/>
              <w:outlineLvl w:val="2"/>
            </w:pPr>
            <w:r>
              <w:t>41. Рынок кадастровых и землеустроительных работ</w:t>
            </w:r>
          </w:p>
        </w:tc>
      </w:tr>
      <w:tr w:rsidR="00C74275">
        <w:tc>
          <w:tcPr>
            <w:tcW w:w="15305" w:type="dxa"/>
            <w:gridSpan w:val="10"/>
          </w:tcPr>
          <w:p w:rsidR="00C74275" w:rsidRDefault="00C74275">
            <w:pPr>
              <w:pStyle w:val="ConsPlusNormal"/>
              <w:jc w:val="both"/>
            </w:pPr>
            <w:r>
              <w:t>На территории Псковской области осуществляют деятельность на рынке кадастровых и землеустроительных работ 27 организаций, все организации частной формы собственности.</w:t>
            </w:r>
          </w:p>
        </w:tc>
      </w:tr>
      <w:tr w:rsidR="00C74275">
        <w:tc>
          <w:tcPr>
            <w:tcW w:w="623" w:type="dxa"/>
          </w:tcPr>
          <w:p w:rsidR="00C74275" w:rsidRDefault="00C74275">
            <w:pPr>
              <w:pStyle w:val="ConsPlusNormal"/>
              <w:jc w:val="center"/>
            </w:pPr>
            <w:r>
              <w:t>41.1</w:t>
            </w:r>
          </w:p>
        </w:tc>
        <w:tc>
          <w:tcPr>
            <w:tcW w:w="2665" w:type="dxa"/>
          </w:tcPr>
          <w:p w:rsidR="00C74275" w:rsidRDefault="00C74275">
            <w:pPr>
              <w:pStyle w:val="ConsPlusNormal"/>
            </w:pPr>
            <w:r>
              <w:t>Обеспечение выявления правообладателей ранее неучтенных объектов недвижимого имущества и вовлечение их в налоговый оборот</w:t>
            </w:r>
          </w:p>
        </w:tc>
        <w:tc>
          <w:tcPr>
            <w:tcW w:w="1360" w:type="dxa"/>
            <w:vMerge w:val="restart"/>
          </w:tcPr>
          <w:p w:rsidR="00C74275" w:rsidRDefault="00C74275">
            <w:pPr>
              <w:pStyle w:val="ConsPlusNormal"/>
              <w:jc w:val="center"/>
            </w:pPr>
            <w:r>
              <w:t>2022 - 2025 г.г.</w:t>
            </w:r>
          </w:p>
        </w:tc>
        <w:tc>
          <w:tcPr>
            <w:tcW w:w="2551" w:type="dxa"/>
            <w:vMerge w:val="restart"/>
          </w:tcPr>
          <w:p w:rsidR="00C74275" w:rsidRDefault="00C74275">
            <w:pPr>
              <w:pStyle w:val="ConsPlusNormal"/>
            </w:pPr>
            <w:r>
              <w:t>Доля организаций частной формы собственности в сфере кадастровых и землеустроительных работ, процентов</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247" w:type="dxa"/>
            <w:vMerge w:val="restart"/>
          </w:tcPr>
          <w:p w:rsidR="00C74275" w:rsidRDefault="00C74275">
            <w:pPr>
              <w:pStyle w:val="ConsPlusNormal"/>
              <w:jc w:val="center"/>
            </w:pPr>
            <w:r>
              <w:t>100</w:t>
            </w:r>
          </w:p>
        </w:tc>
        <w:tc>
          <w:tcPr>
            <w:tcW w:w="1871" w:type="dxa"/>
            <w:vMerge w:val="restart"/>
          </w:tcPr>
          <w:p w:rsidR="00C74275" w:rsidRDefault="00C74275">
            <w:pPr>
              <w:pStyle w:val="ConsPlusNormal"/>
            </w:pPr>
            <w:r>
              <w:t>Комитет по управлению государственным имуществом Псковской области;</w:t>
            </w:r>
          </w:p>
          <w:p w:rsidR="00C74275" w:rsidRDefault="00C74275">
            <w:pPr>
              <w:pStyle w:val="ConsPlusNormal"/>
            </w:pPr>
            <w:r>
              <w:t>органы местного самоуправления области</w:t>
            </w:r>
          </w:p>
        </w:tc>
      </w:tr>
      <w:tr w:rsidR="00C74275">
        <w:tc>
          <w:tcPr>
            <w:tcW w:w="623" w:type="dxa"/>
          </w:tcPr>
          <w:p w:rsidR="00C74275" w:rsidRDefault="00C74275">
            <w:pPr>
              <w:pStyle w:val="ConsPlusNormal"/>
              <w:jc w:val="center"/>
            </w:pPr>
            <w:r>
              <w:t>41.2.</w:t>
            </w:r>
          </w:p>
        </w:tc>
        <w:tc>
          <w:tcPr>
            <w:tcW w:w="2665" w:type="dxa"/>
          </w:tcPr>
          <w:p w:rsidR="00C74275" w:rsidRDefault="00C74275">
            <w:pPr>
              <w:pStyle w:val="ConsPlusNormal"/>
            </w:pPr>
            <w:r>
              <w:t>Проведение анализа рынка кадастровых и землеустроительных работ</w:t>
            </w:r>
          </w:p>
        </w:tc>
        <w:tc>
          <w:tcPr>
            <w:tcW w:w="1360" w:type="dxa"/>
            <w:vMerge/>
          </w:tcPr>
          <w:p w:rsidR="00C74275" w:rsidRDefault="00C74275">
            <w:pPr>
              <w:pStyle w:val="ConsPlusNormal"/>
            </w:pPr>
          </w:p>
        </w:tc>
        <w:tc>
          <w:tcPr>
            <w:tcW w:w="2551"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247" w:type="dxa"/>
            <w:vMerge/>
          </w:tcPr>
          <w:p w:rsidR="00C74275" w:rsidRDefault="00C74275">
            <w:pPr>
              <w:pStyle w:val="ConsPlusNormal"/>
            </w:pPr>
          </w:p>
        </w:tc>
        <w:tc>
          <w:tcPr>
            <w:tcW w:w="1871" w:type="dxa"/>
            <w:vMerge/>
          </w:tcPr>
          <w:p w:rsidR="00C74275" w:rsidRDefault="00C74275">
            <w:pPr>
              <w:pStyle w:val="ConsPlusNormal"/>
            </w:pPr>
          </w:p>
        </w:tc>
      </w:tr>
    </w:tbl>
    <w:p w:rsidR="00C74275" w:rsidRDefault="00C74275">
      <w:pPr>
        <w:pStyle w:val="ConsPlusNormal"/>
        <w:sectPr w:rsidR="00C74275">
          <w:pgSz w:w="16838" w:h="11905" w:orient="landscape"/>
          <w:pgMar w:top="1701" w:right="1134" w:bottom="850" w:left="1134" w:header="0" w:footer="0" w:gutter="0"/>
          <w:cols w:space="720"/>
          <w:titlePg/>
        </w:sectPr>
      </w:pPr>
    </w:p>
    <w:p w:rsidR="00C74275" w:rsidRDefault="00C74275">
      <w:pPr>
        <w:pStyle w:val="ConsPlusNormal"/>
        <w:jc w:val="both"/>
      </w:pPr>
    </w:p>
    <w:p w:rsidR="00C74275" w:rsidRDefault="00C74275">
      <w:pPr>
        <w:pStyle w:val="ConsPlusTitle"/>
        <w:jc w:val="center"/>
        <w:outlineLvl w:val="1"/>
      </w:pPr>
      <w:r>
        <w:t>II. Системные мероприятия по развитию</w:t>
      </w:r>
    </w:p>
    <w:p w:rsidR="00C74275" w:rsidRDefault="00C74275">
      <w:pPr>
        <w:pStyle w:val="ConsPlusTitle"/>
        <w:jc w:val="center"/>
      </w:pPr>
      <w:r>
        <w:t>конкурентной среды в Псковской области</w:t>
      </w:r>
    </w:p>
    <w:p w:rsidR="00C74275" w:rsidRDefault="00C742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7"/>
        <w:gridCol w:w="3521"/>
        <w:gridCol w:w="2911"/>
        <w:gridCol w:w="3637"/>
        <w:gridCol w:w="1660"/>
        <w:gridCol w:w="2969"/>
      </w:tblGrid>
      <w:tr w:rsidR="00C74275">
        <w:tc>
          <w:tcPr>
            <w:tcW w:w="557" w:type="dxa"/>
          </w:tcPr>
          <w:p w:rsidR="00C74275" w:rsidRDefault="00C74275">
            <w:pPr>
              <w:pStyle w:val="ConsPlusNormal"/>
              <w:jc w:val="center"/>
            </w:pPr>
            <w:r>
              <w:t>N</w:t>
            </w:r>
          </w:p>
          <w:p w:rsidR="00C74275" w:rsidRDefault="00C74275">
            <w:pPr>
              <w:pStyle w:val="ConsPlusNormal"/>
              <w:jc w:val="center"/>
            </w:pPr>
            <w:r>
              <w:t>п/п</w:t>
            </w:r>
          </w:p>
        </w:tc>
        <w:tc>
          <w:tcPr>
            <w:tcW w:w="3521" w:type="dxa"/>
          </w:tcPr>
          <w:p w:rsidR="00C74275" w:rsidRDefault="00C74275">
            <w:pPr>
              <w:pStyle w:val="ConsPlusNormal"/>
              <w:jc w:val="center"/>
            </w:pPr>
            <w:r>
              <w:t>Наименование мероприятия</w:t>
            </w:r>
          </w:p>
        </w:tc>
        <w:tc>
          <w:tcPr>
            <w:tcW w:w="2911" w:type="dxa"/>
          </w:tcPr>
          <w:p w:rsidR="00C74275" w:rsidRDefault="00C74275">
            <w:pPr>
              <w:pStyle w:val="ConsPlusNormal"/>
              <w:jc w:val="center"/>
            </w:pPr>
            <w:r>
              <w:t>Описание проблемы, на решение которой направлено мероприятие</w:t>
            </w:r>
          </w:p>
        </w:tc>
        <w:tc>
          <w:tcPr>
            <w:tcW w:w="3637" w:type="dxa"/>
          </w:tcPr>
          <w:p w:rsidR="00C74275" w:rsidRDefault="00C74275">
            <w:pPr>
              <w:pStyle w:val="ConsPlusNormal"/>
              <w:jc w:val="center"/>
            </w:pPr>
            <w:r>
              <w:t>Ключевое событие/результат</w:t>
            </w:r>
          </w:p>
        </w:tc>
        <w:tc>
          <w:tcPr>
            <w:tcW w:w="1660" w:type="dxa"/>
          </w:tcPr>
          <w:p w:rsidR="00C74275" w:rsidRDefault="00C74275">
            <w:pPr>
              <w:pStyle w:val="ConsPlusNormal"/>
              <w:jc w:val="center"/>
            </w:pPr>
            <w:r>
              <w:t>Срок исполнения</w:t>
            </w:r>
          </w:p>
        </w:tc>
        <w:tc>
          <w:tcPr>
            <w:tcW w:w="2969" w:type="dxa"/>
          </w:tcPr>
          <w:p w:rsidR="00C74275" w:rsidRDefault="00C74275">
            <w:pPr>
              <w:pStyle w:val="ConsPlusNormal"/>
              <w:jc w:val="center"/>
            </w:pPr>
            <w:r>
              <w:t>Исполнитель</w:t>
            </w:r>
          </w:p>
        </w:tc>
      </w:tr>
      <w:tr w:rsidR="00C74275">
        <w:tc>
          <w:tcPr>
            <w:tcW w:w="557" w:type="dxa"/>
          </w:tcPr>
          <w:p w:rsidR="00C74275" w:rsidRDefault="00C74275">
            <w:pPr>
              <w:pStyle w:val="ConsPlusNormal"/>
              <w:jc w:val="center"/>
            </w:pPr>
            <w:r>
              <w:t>1</w:t>
            </w:r>
          </w:p>
        </w:tc>
        <w:tc>
          <w:tcPr>
            <w:tcW w:w="3521" w:type="dxa"/>
          </w:tcPr>
          <w:p w:rsidR="00C74275" w:rsidRDefault="00C74275">
            <w:pPr>
              <w:pStyle w:val="ConsPlusNormal"/>
            </w:pPr>
            <w:r>
              <w:t>Оказание содействия участникам осуществления закупок по вопросам, связанным с получением электронной подписи</w:t>
            </w:r>
          </w:p>
        </w:tc>
        <w:tc>
          <w:tcPr>
            <w:tcW w:w="2911" w:type="dxa"/>
          </w:tcPr>
          <w:p w:rsidR="00C74275" w:rsidRDefault="00C74275">
            <w:pPr>
              <w:pStyle w:val="ConsPlusNormal"/>
            </w:pPr>
            <w:r>
              <w:t>Большой объем специализированной информации для нового участника закупок</w:t>
            </w:r>
          </w:p>
        </w:tc>
        <w:tc>
          <w:tcPr>
            <w:tcW w:w="3637" w:type="dxa"/>
          </w:tcPr>
          <w:p w:rsidR="00C74275" w:rsidRDefault="00C74275">
            <w:pPr>
              <w:pStyle w:val="ConsPlusNormal"/>
            </w:pPr>
            <w: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Управление цифрового развития и связи Администрации Псковской области</w:t>
            </w:r>
          </w:p>
        </w:tc>
      </w:tr>
      <w:tr w:rsidR="00C74275">
        <w:tc>
          <w:tcPr>
            <w:tcW w:w="557" w:type="dxa"/>
          </w:tcPr>
          <w:p w:rsidR="00C74275" w:rsidRDefault="00C74275">
            <w:pPr>
              <w:pStyle w:val="ConsPlusNormal"/>
              <w:jc w:val="center"/>
            </w:pPr>
            <w:r>
              <w:t>2</w:t>
            </w:r>
          </w:p>
        </w:tc>
        <w:tc>
          <w:tcPr>
            <w:tcW w:w="3521" w:type="dxa"/>
          </w:tcPr>
          <w:p w:rsidR="00C74275" w:rsidRDefault="00C74275">
            <w:pPr>
              <w:pStyle w:val="ConsPlusNormal"/>
            </w:pPr>
            <w: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911" w:type="dxa"/>
          </w:tcPr>
          <w:p w:rsidR="00C74275" w:rsidRDefault="00C74275">
            <w:pPr>
              <w:pStyle w:val="ConsPlusNormal"/>
            </w:pPr>
            <w:r>
              <w:t>Избыточные ограничения для деятельности субъектов предпринимательства</w:t>
            </w:r>
          </w:p>
        </w:tc>
        <w:tc>
          <w:tcPr>
            <w:tcW w:w="3637" w:type="dxa"/>
          </w:tcPr>
          <w:p w:rsidR="00C74275" w:rsidRDefault="00C74275">
            <w:pPr>
              <w:pStyle w:val="ConsPlusNormal"/>
            </w:pPr>
            <w:r>
              <w:t>Устранение избыточного государственного и муниципального регулирования, а также снижение административных барьеров</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Органы исполнительной власти области;</w:t>
            </w:r>
          </w:p>
          <w:p w:rsidR="00C74275" w:rsidRDefault="00C74275">
            <w:pPr>
              <w:pStyle w:val="ConsPlusNormal"/>
            </w:pPr>
            <w:r>
              <w:t>органы местного самоуправления области</w:t>
            </w:r>
          </w:p>
        </w:tc>
      </w:tr>
      <w:tr w:rsidR="00C74275">
        <w:tc>
          <w:tcPr>
            <w:tcW w:w="557" w:type="dxa"/>
          </w:tcPr>
          <w:p w:rsidR="00C74275" w:rsidRDefault="00C74275">
            <w:pPr>
              <w:pStyle w:val="ConsPlusNormal"/>
              <w:jc w:val="center"/>
            </w:pPr>
            <w:r>
              <w:t>3</w:t>
            </w:r>
          </w:p>
        </w:tc>
        <w:tc>
          <w:tcPr>
            <w:tcW w:w="3521" w:type="dxa"/>
          </w:tcPr>
          <w:p w:rsidR="00C74275" w:rsidRDefault="00C74275">
            <w:pPr>
              <w:pStyle w:val="ConsPlusNormal"/>
            </w:pPr>
            <w:r>
              <w:t>Оптимизация процессов предоставления государственных услуг, относящихся к полномочиям области,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w:t>
            </w:r>
          </w:p>
        </w:tc>
        <w:tc>
          <w:tcPr>
            <w:tcW w:w="2911" w:type="dxa"/>
          </w:tcPr>
          <w:p w:rsidR="00C74275" w:rsidRDefault="00C74275">
            <w:pPr>
              <w:pStyle w:val="ConsPlusNormal"/>
            </w:pPr>
            <w:r>
              <w:t>Недостаточный уровень удовлетворенности качеством и условиями предоставления услуг их получателями</w:t>
            </w:r>
          </w:p>
        </w:tc>
        <w:tc>
          <w:tcPr>
            <w:tcW w:w="3637" w:type="dxa"/>
          </w:tcPr>
          <w:p w:rsidR="00C74275" w:rsidRDefault="00C74275">
            <w:pPr>
              <w:pStyle w:val="ConsPlusNormal"/>
            </w:pPr>
            <w:r>
              <w:t>Устранение избыточного государственного и муниципального регулирования, а также снижение административных барьеров</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Органы исполнительной власти области;</w:t>
            </w:r>
          </w:p>
          <w:p w:rsidR="00C74275" w:rsidRDefault="00C74275">
            <w:pPr>
              <w:pStyle w:val="ConsPlusNormal"/>
            </w:pPr>
            <w:r>
              <w:t>органы местного самоуправления области</w:t>
            </w:r>
          </w:p>
        </w:tc>
      </w:tr>
      <w:tr w:rsidR="00C74275">
        <w:tc>
          <w:tcPr>
            <w:tcW w:w="557" w:type="dxa"/>
          </w:tcPr>
          <w:p w:rsidR="00C74275" w:rsidRDefault="00C74275">
            <w:pPr>
              <w:pStyle w:val="ConsPlusNormal"/>
              <w:jc w:val="center"/>
            </w:pPr>
            <w:r>
              <w:t>4</w:t>
            </w:r>
          </w:p>
        </w:tc>
        <w:tc>
          <w:tcPr>
            <w:tcW w:w="3521" w:type="dxa"/>
          </w:tcPr>
          <w:p w:rsidR="00C74275" w:rsidRDefault="00C74275">
            <w:pPr>
              <w:pStyle w:val="ConsPlusNormal"/>
            </w:pPr>
            <w:r>
              <w:t xml:space="preserve">Включение в порядки проведения оценки регулирующего воздействия проектов нормативных правовых актов области и муниципальных образований и экспертизы нормативных правовых актов области и муниципальных образований, устанавливаемые в соответствии с Федеральным </w:t>
            </w:r>
            <w:hyperlink r:id="rId26">
              <w:r>
                <w:rPr>
                  <w:color w:val="0000FF"/>
                </w:rPr>
                <w:t>законом</w:t>
              </w:r>
            </w:hyperlink>
            <w:r>
              <w:t xml:space="preserve"> от 06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27">
              <w:r>
                <w:rPr>
                  <w:color w:val="0000FF"/>
                </w:rPr>
                <w:t>законом</w:t>
              </w:r>
            </w:hyperlink>
            <w:r>
              <w:t xml:space="preserve"> от 06 октября 2003 г. N 131-ФЗ "Об общих принципах организации местного самоуправления в Российской Федерации",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c>
          <w:tcPr>
            <w:tcW w:w="2911" w:type="dxa"/>
          </w:tcPr>
          <w:p w:rsidR="00C74275" w:rsidRDefault="00C74275">
            <w:pPr>
              <w:pStyle w:val="ConsPlusNormal"/>
            </w:pPr>
            <w:r>
              <w:t>Избыточные ограничения для деятельности субъектов предпринимательства</w:t>
            </w:r>
          </w:p>
        </w:tc>
        <w:tc>
          <w:tcPr>
            <w:tcW w:w="3637" w:type="dxa"/>
          </w:tcPr>
          <w:p w:rsidR="00C74275" w:rsidRDefault="00C74275">
            <w:pPr>
              <w:pStyle w:val="ConsPlusNormal"/>
            </w:pPr>
            <w:r>
              <w:t>Устранение избыточного государственного и муниципального регулирования, а также снижение административных барьеров</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Органы исполнительной власти области;</w:t>
            </w:r>
          </w:p>
          <w:p w:rsidR="00C74275" w:rsidRDefault="00C74275">
            <w:pPr>
              <w:pStyle w:val="ConsPlusNormal"/>
            </w:pPr>
            <w:r>
              <w:t>органы местного самоуправления области</w:t>
            </w:r>
          </w:p>
        </w:tc>
      </w:tr>
      <w:tr w:rsidR="00C74275">
        <w:tc>
          <w:tcPr>
            <w:tcW w:w="557" w:type="dxa"/>
          </w:tcPr>
          <w:p w:rsidR="00C74275" w:rsidRDefault="00C74275">
            <w:pPr>
              <w:pStyle w:val="ConsPlusNormal"/>
              <w:jc w:val="center"/>
            </w:pPr>
            <w:r>
              <w:t>5</w:t>
            </w:r>
          </w:p>
        </w:tc>
        <w:tc>
          <w:tcPr>
            <w:tcW w:w="3521" w:type="dxa"/>
          </w:tcPr>
          <w:p w:rsidR="00C74275" w:rsidRDefault="00C74275">
            <w:pPr>
              <w:pStyle w:val="ConsPlusNormal"/>
            </w:pPr>
            <w:r>
              <w:t>Определение состава имущества, находящегося в государственной собственности, не используемого для реализации функций и полномочий органов государственной власти области, с реализацией в указанных целях в том числе следующих мероприятий:</w:t>
            </w:r>
          </w:p>
          <w:p w:rsidR="00C74275" w:rsidRDefault="00C74275">
            <w:pPr>
              <w:pStyle w:val="ConsPlusNormal"/>
            </w:pPr>
            <w:r>
              <w:t>- проведение инвентаризации государственного имущества, в том числе закрепленного за предприятиями, учреждениями по итогам обновления карт реестра;</w:t>
            </w:r>
          </w:p>
          <w:p w:rsidR="00C74275" w:rsidRDefault="00C74275">
            <w:pPr>
              <w:pStyle w:val="ConsPlusNormal"/>
            </w:pPr>
            <w:r>
              <w:t>- составления плана - графика и проведение проверок использования имущества, находящегося в государственной собственности Псковской области</w:t>
            </w:r>
          </w:p>
        </w:tc>
        <w:tc>
          <w:tcPr>
            <w:tcW w:w="2911" w:type="dxa"/>
          </w:tcPr>
          <w:p w:rsidR="00C74275" w:rsidRDefault="00C74275">
            <w:pPr>
              <w:pStyle w:val="ConsPlusNormal"/>
            </w:pPr>
            <w:r>
              <w:t>Неэффективное использование государственного имущества</w:t>
            </w:r>
          </w:p>
        </w:tc>
        <w:tc>
          <w:tcPr>
            <w:tcW w:w="3637" w:type="dxa"/>
          </w:tcPr>
          <w:p w:rsidR="00C74275" w:rsidRDefault="00C74275">
            <w:pPr>
              <w:pStyle w:val="ConsPlusNormal"/>
            </w:pPr>
            <w:r>
              <w:t>Формирование перечня неиспользуемого (неэффективно) государственного имущества</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управлению государственным имуществом Псковской области;</w:t>
            </w:r>
          </w:p>
          <w:p w:rsidR="00C74275" w:rsidRDefault="00C74275">
            <w:pPr>
              <w:pStyle w:val="ConsPlusNormal"/>
            </w:pPr>
            <w:r>
              <w:t>органы местного самоуправления области</w:t>
            </w:r>
          </w:p>
        </w:tc>
      </w:tr>
      <w:tr w:rsidR="00C74275">
        <w:tc>
          <w:tcPr>
            <w:tcW w:w="557" w:type="dxa"/>
          </w:tcPr>
          <w:p w:rsidR="00C74275" w:rsidRDefault="00C74275">
            <w:pPr>
              <w:pStyle w:val="ConsPlusNormal"/>
              <w:jc w:val="center"/>
            </w:pPr>
            <w:r>
              <w:t>6</w:t>
            </w:r>
          </w:p>
        </w:tc>
        <w:tc>
          <w:tcPr>
            <w:tcW w:w="3521" w:type="dxa"/>
          </w:tcPr>
          <w:p w:rsidR="00C74275" w:rsidRDefault="00C74275">
            <w:pPr>
              <w:pStyle w:val="ConsPlusNormal"/>
            </w:pPr>
            <w:r>
              <w:t>Вовлечение в хозяйственный оборот имущества, находящегося в государственной собственности, не используемого для реализации функций и полномочий органов государственной власти, с реализаций в указанных целях в том числе следующих мероприятий:</w:t>
            </w:r>
          </w:p>
          <w:p w:rsidR="00C74275" w:rsidRDefault="00C74275">
            <w:pPr>
              <w:pStyle w:val="ConsPlusNormal"/>
            </w:pPr>
            <w:r>
              <w:t>- включение имущества в программу приватизации;</w:t>
            </w:r>
          </w:p>
          <w:p w:rsidR="00C74275" w:rsidRDefault="00C74275">
            <w:pPr>
              <w:pStyle w:val="ConsPlusNormal"/>
            </w:pPr>
            <w:r>
              <w:t>- организация и проведение публичных торгов по реализации имущества;</w:t>
            </w:r>
          </w:p>
          <w:p w:rsidR="00C74275" w:rsidRDefault="00C74275">
            <w:pPr>
              <w:pStyle w:val="ConsPlusNormal"/>
            </w:pPr>
            <w:r>
              <w:t>- предоставление в аренду (пользование) имущества субъектам малого и среднего предпринимательства и прочим категориям пользователей</w:t>
            </w:r>
          </w:p>
        </w:tc>
        <w:tc>
          <w:tcPr>
            <w:tcW w:w="2911" w:type="dxa"/>
          </w:tcPr>
          <w:p w:rsidR="00C74275" w:rsidRDefault="00C74275">
            <w:pPr>
              <w:pStyle w:val="ConsPlusNormal"/>
            </w:pPr>
            <w:r>
              <w:t>Неэффективное использование государственного имущества</w:t>
            </w:r>
          </w:p>
        </w:tc>
        <w:tc>
          <w:tcPr>
            <w:tcW w:w="3637" w:type="dxa"/>
          </w:tcPr>
          <w:p w:rsidR="00C74275" w:rsidRDefault="00C74275">
            <w:pPr>
              <w:pStyle w:val="ConsPlusNormal"/>
            </w:pPr>
            <w:r>
              <w:t>Обеспечение приватизации государственного имущества и иного вовлечения в хозяйственный оборот неиспользуемого (неэффективно используемого) государственного имущества</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управлению государственным имуществом Псковской области</w:t>
            </w:r>
          </w:p>
        </w:tc>
      </w:tr>
      <w:tr w:rsidR="00C74275">
        <w:tc>
          <w:tcPr>
            <w:tcW w:w="557" w:type="dxa"/>
          </w:tcPr>
          <w:p w:rsidR="00C74275" w:rsidRDefault="00C74275">
            <w:pPr>
              <w:pStyle w:val="ConsPlusNormal"/>
              <w:jc w:val="center"/>
            </w:pPr>
            <w:r>
              <w:t>7</w:t>
            </w:r>
          </w:p>
        </w:tc>
        <w:tc>
          <w:tcPr>
            <w:tcW w:w="3521" w:type="dxa"/>
          </w:tcPr>
          <w:p w:rsidR="00C74275" w:rsidRDefault="00C74275">
            <w:pPr>
              <w:pStyle w:val="ConsPlusNormal"/>
            </w:pPr>
            <w:r>
              <w:t>Включение унитарных предприятий в план-график по реорганизации/ликвидации унитарных предприятий и его исполнение</w:t>
            </w:r>
          </w:p>
        </w:tc>
        <w:tc>
          <w:tcPr>
            <w:tcW w:w="2911" w:type="dxa"/>
          </w:tcPr>
          <w:p w:rsidR="00C74275" w:rsidRDefault="00C74275">
            <w:pPr>
              <w:pStyle w:val="ConsPlusNormal"/>
            </w:pPr>
            <w:r>
              <w:t>Неэффективность деятельности унитарных предприятий, ограничение конкуренции</w:t>
            </w:r>
          </w:p>
        </w:tc>
        <w:tc>
          <w:tcPr>
            <w:tcW w:w="3637" w:type="dxa"/>
          </w:tcPr>
          <w:p w:rsidR="00C74275" w:rsidRDefault="00C74275">
            <w:pPr>
              <w:pStyle w:val="ConsPlusNormal"/>
            </w:pPr>
            <w:r>
              <w:t>Отсутствие на конкурентных рынках унитарных предприятий, за исключением случаев, предусмотренных федеральными законами</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управлению государственным имуществом Псковской области</w:t>
            </w:r>
          </w:p>
        </w:tc>
      </w:tr>
      <w:tr w:rsidR="00C74275">
        <w:tc>
          <w:tcPr>
            <w:tcW w:w="557" w:type="dxa"/>
          </w:tcPr>
          <w:p w:rsidR="00C74275" w:rsidRDefault="00C74275">
            <w:pPr>
              <w:pStyle w:val="ConsPlusNormal"/>
              <w:jc w:val="center"/>
            </w:pPr>
            <w:r>
              <w:t>8</w:t>
            </w:r>
          </w:p>
        </w:tc>
        <w:tc>
          <w:tcPr>
            <w:tcW w:w="3521" w:type="dxa"/>
          </w:tcPr>
          <w:p w:rsidR="00C74275" w:rsidRDefault="00C74275">
            <w:pPr>
              <w:pStyle w:val="ConsPlusNormal"/>
            </w:pPr>
            <w:r>
              <w:t>Размещение в открытом доступе информации о реализации государственного имущества, имущества, находящегося в собственности муниципальных образований, а также ресурсов всех видов, находящихся в государственной собственности Псковской области и муниципальной собственности</w:t>
            </w:r>
          </w:p>
        </w:tc>
        <w:tc>
          <w:tcPr>
            <w:tcW w:w="2911" w:type="dxa"/>
          </w:tcPr>
          <w:p w:rsidR="00C74275" w:rsidRDefault="00C74275">
            <w:pPr>
              <w:pStyle w:val="ConsPlusNormal"/>
            </w:pPr>
            <w:r>
              <w:t>Низкая активность организаций частной формы собственности при проведении публичных торгов государственного (муниципального) имущества</w:t>
            </w:r>
          </w:p>
        </w:tc>
        <w:tc>
          <w:tcPr>
            <w:tcW w:w="3637" w:type="dxa"/>
          </w:tcPr>
          <w:p w:rsidR="00C74275" w:rsidRDefault="00C74275">
            <w:pPr>
              <w:pStyle w:val="ConsPlusNormal"/>
            </w:pPr>
            <w:r>
              <w:t>Обеспечение равных условий доступа к информации о государственном имуществе области и имуществе, находящемся в собственности муниципальных образований, в том числе о реализации такого имущества, а также ресурсов всех видов, находящихся в государственной собственности области и муниципальной собственности</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управлению государственным имуществом Псковской области;</w:t>
            </w:r>
          </w:p>
          <w:p w:rsidR="00C74275" w:rsidRDefault="00C74275">
            <w:pPr>
              <w:pStyle w:val="ConsPlusNormal"/>
            </w:pPr>
            <w:r>
              <w:t>органы местного самоуправления области</w:t>
            </w:r>
          </w:p>
        </w:tc>
      </w:tr>
      <w:tr w:rsidR="00C74275">
        <w:tc>
          <w:tcPr>
            <w:tcW w:w="557" w:type="dxa"/>
          </w:tcPr>
          <w:p w:rsidR="00C74275" w:rsidRDefault="00C74275">
            <w:pPr>
              <w:pStyle w:val="ConsPlusNormal"/>
              <w:jc w:val="center"/>
            </w:pPr>
            <w:r>
              <w:t>9</w:t>
            </w:r>
          </w:p>
        </w:tc>
        <w:tc>
          <w:tcPr>
            <w:tcW w:w="3521" w:type="dxa"/>
          </w:tcPr>
          <w:p w:rsidR="00C74275" w:rsidRDefault="00C74275">
            <w:pPr>
              <w:pStyle w:val="ConsPlusNormal"/>
            </w:pPr>
            <w:r>
              <w:t>Размещение в открытом доступе информации о реализации государственного имущества субъекта и имущества, находящегося в собственности муниципальных образований, а также ресурсов всех видов, находящихся в государственной собственности Псковской области и муниципальной собственности</w:t>
            </w:r>
          </w:p>
        </w:tc>
        <w:tc>
          <w:tcPr>
            <w:tcW w:w="2911" w:type="dxa"/>
          </w:tcPr>
          <w:p w:rsidR="00C74275" w:rsidRDefault="00C74275">
            <w:pPr>
              <w:pStyle w:val="ConsPlusNormal"/>
            </w:pPr>
            <w:r>
              <w:t>Низкая активность частных организаций при проведении публичных торгов государственного (муниципального) имущества</w:t>
            </w:r>
          </w:p>
        </w:tc>
        <w:tc>
          <w:tcPr>
            <w:tcW w:w="3637" w:type="dxa"/>
          </w:tcPr>
          <w:p w:rsidR="00C74275" w:rsidRDefault="00C74275">
            <w:pPr>
              <w:pStyle w:val="ConsPlusNormal"/>
            </w:pPr>
            <w:r>
              <w:t>Обеспечение равных условий доступа к информации о государственном имуществе области и имуществе, находящемся в собственности муниципальных образований, в том числе о реализации такого имущества, а также ресурсов всех видов, находящихся в государственной собственности области и муниципальной собственности</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управлению государственным имуществом Псковской области;</w:t>
            </w:r>
          </w:p>
          <w:p w:rsidR="00C74275" w:rsidRDefault="00C74275">
            <w:pPr>
              <w:pStyle w:val="ConsPlusNormal"/>
            </w:pPr>
            <w:r>
              <w:t>органы местного самоуправления области</w:t>
            </w:r>
          </w:p>
        </w:tc>
      </w:tr>
      <w:tr w:rsidR="00C74275">
        <w:tc>
          <w:tcPr>
            <w:tcW w:w="557" w:type="dxa"/>
          </w:tcPr>
          <w:p w:rsidR="00C74275" w:rsidRDefault="00C74275">
            <w:pPr>
              <w:pStyle w:val="ConsPlusNormal"/>
              <w:jc w:val="center"/>
            </w:pPr>
            <w:r>
              <w:t>10</w:t>
            </w:r>
          </w:p>
        </w:tc>
        <w:tc>
          <w:tcPr>
            <w:tcW w:w="3521" w:type="dxa"/>
          </w:tcPr>
          <w:p w:rsidR="00C74275" w:rsidRDefault="00C74275">
            <w:pPr>
              <w:pStyle w:val="ConsPlusNormal"/>
            </w:pPr>
            <w:r>
              <w:t>Поддержка проектов, обладающих перспективами коммерциализации и промышленного масштабирования результатов, разработанных по итогам проведения междисциплинарных исследований</w:t>
            </w:r>
          </w:p>
        </w:tc>
        <w:tc>
          <w:tcPr>
            <w:tcW w:w="2911" w:type="dxa"/>
          </w:tcPr>
          <w:p w:rsidR="00C74275" w:rsidRDefault="00C74275">
            <w:pPr>
              <w:pStyle w:val="ConsPlusNormal"/>
            </w:pPr>
            <w:r>
              <w:t>Низкий уровень внедрения результатов научных исследований в реальном секторе экономики</w:t>
            </w:r>
          </w:p>
        </w:tc>
        <w:tc>
          <w:tcPr>
            <w:tcW w:w="3637" w:type="dxa"/>
          </w:tcPr>
          <w:p w:rsidR="00C74275" w:rsidRDefault="00C74275">
            <w:pPr>
              <w:pStyle w:val="ConsPlusNormal"/>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Органы исполнительной власти области</w:t>
            </w:r>
          </w:p>
        </w:tc>
      </w:tr>
      <w:tr w:rsidR="00C74275">
        <w:tc>
          <w:tcPr>
            <w:tcW w:w="557" w:type="dxa"/>
          </w:tcPr>
          <w:p w:rsidR="00C74275" w:rsidRDefault="00C74275">
            <w:pPr>
              <w:pStyle w:val="ConsPlusNormal"/>
              <w:jc w:val="center"/>
            </w:pPr>
            <w:r>
              <w:t>11</w:t>
            </w:r>
          </w:p>
        </w:tc>
        <w:tc>
          <w:tcPr>
            <w:tcW w:w="3521" w:type="dxa"/>
          </w:tcPr>
          <w:p w:rsidR="00C74275" w:rsidRDefault="00C74275">
            <w:pPr>
              <w:pStyle w:val="ConsPlusNormal"/>
            </w:pPr>
            <w:r>
              <w:t>Оказание информационной и организационной поддержки организациям области по участию в федеральных проектах и программах государственной поддержки</w:t>
            </w:r>
          </w:p>
        </w:tc>
        <w:tc>
          <w:tcPr>
            <w:tcW w:w="2911" w:type="dxa"/>
          </w:tcPr>
          <w:p w:rsidR="00C74275" w:rsidRDefault="00C74275">
            <w:pPr>
              <w:pStyle w:val="ConsPlusNormal"/>
            </w:pPr>
            <w:r>
              <w:t>Недостаточная степень вовлеченности субъектов инновационной деятельности в реализуемые на федеральном уровне мероприятия</w:t>
            </w:r>
          </w:p>
        </w:tc>
        <w:tc>
          <w:tcPr>
            <w:tcW w:w="3637" w:type="dxa"/>
          </w:tcPr>
          <w:p w:rsidR="00C74275" w:rsidRDefault="00C74275">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Органы исполнительной власти области</w:t>
            </w:r>
          </w:p>
        </w:tc>
      </w:tr>
      <w:tr w:rsidR="00C74275">
        <w:tc>
          <w:tcPr>
            <w:tcW w:w="557" w:type="dxa"/>
          </w:tcPr>
          <w:p w:rsidR="00C74275" w:rsidRDefault="00C74275">
            <w:pPr>
              <w:pStyle w:val="ConsPlusNormal"/>
              <w:jc w:val="center"/>
            </w:pPr>
            <w:r>
              <w:t>12</w:t>
            </w:r>
          </w:p>
        </w:tc>
        <w:tc>
          <w:tcPr>
            <w:tcW w:w="3521" w:type="dxa"/>
          </w:tcPr>
          <w:p w:rsidR="00C74275" w:rsidRDefault="00C74275">
            <w:pPr>
              <w:pStyle w:val="ConsPlusNormal"/>
            </w:pPr>
            <w:r>
              <w:t>Создание и развитие индустриальных (промышленных) парков, поддержка управляющих компаний и резидентов индустриальных (промышленных) парков</w:t>
            </w:r>
          </w:p>
        </w:tc>
        <w:tc>
          <w:tcPr>
            <w:tcW w:w="2911" w:type="dxa"/>
          </w:tcPr>
          <w:p w:rsidR="00C74275" w:rsidRDefault="00C74275">
            <w:pPr>
              <w:pStyle w:val="ConsPlusNormal"/>
            </w:pPr>
            <w:r>
              <w:t>Отсутствие инфраструктуры развития инновационной деятельности</w:t>
            </w:r>
          </w:p>
        </w:tc>
        <w:tc>
          <w:tcPr>
            <w:tcW w:w="3637" w:type="dxa"/>
          </w:tcPr>
          <w:p w:rsidR="00C74275" w:rsidRDefault="00C74275">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экономическому развитию и инвестиционной политике Псковской области</w:t>
            </w:r>
          </w:p>
        </w:tc>
      </w:tr>
      <w:tr w:rsidR="00C74275">
        <w:tc>
          <w:tcPr>
            <w:tcW w:w="557" w:type="dxa"/>
          </w:tcPr>
          <w:p w:rsidR="00C74275" w:rsidRDefault="00C74275">
            <w:pPr>
              <w:pStyle w:val="ConsPlusNormal"/>
              <w:jc w:val="center"/>
            </w:pPr>
            <w:r>
              <w:t>13</w:t>
            </w:r>
          </w:p>
        </w:tc>
        <w:tc>
          <w:tcPr>
            <w:tcW w:w="3521" w:type="dxa"/>
          </w:tcPr>
          <w:p w:rsidR="00C74275" w:rsidRDefault="00C74275">
            <w:pPr>
              <w:pStyle w:val="ConsPlusNormal"/>
            </w:pPr>
            <w:r>
              <w:t>Оказание поддержки субъектам малого предпринимательства в сфере инновационной деятельности</w:t>
            </w:r>
          </w:p>
        </w:tc>
        <w:tc>
          <w:tcPr>
            <w:tcW w:w="2911" w:type="dxa"/>
          </w:tcPr>
          <w:p w:rsidR="00C74275" w:rsidRDefault="00C74275">
            <w:pPr>
              <w:pStyle w:val="ConsPlusNormal"/>
            </w:pPr>
            <w:r>
              <w:t>Недостаточный уровень вовлечения субъектов малого бизнеса в инновационную сферу деятельности</w:t>
            </w:r>
          </w:p>
        </w:tc>
        <w:tc>
          <w:tcPr>
            <w:tcW w:w="3637" w:type="dxa"/>
          </w:tcPr>
          <w:p w:rsidR="00C74275" w:rsidRDefault="00C74275">
            <w:pPr>
              <w:pStyle w:val="ConsPlusNormal"/>
            </w:pPr>
            <w: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экономическому развитию и инвестиционной политике Псковской области;</w:t>
            </w:r>
          </w:p>
          <w:p w:rsidR="00C74275" w:rsidRDefault="00C74275">
            <w:pPr>
              <w:pStyle w:val="ConsPlusNormal"/>
            </w:pPr>
            <w:r>
              <w:t>АНО "Инжиниринговый центр Псковской области"</w:t>
            </w:r>
          </w:p>
          <w:p w:rsidR="00C74275" w:rsidRDefault="00C74275">
            <w:pPr>
              <w:pStyle w:val="ConsPlusNormal"/>
            </w:pPr>
            <w:r>
              <w:t>(по согласованию)</w:t>
            </w:r>
          </w:p>
        </w:tc>
      </w:tr>
      <w:tr w:rsidR="00C74275">
        <w:tc>
          <w:tcPr>
            <w:tcW w:w="557" w:type="dxa"/>
          </w:tcPr>
          <w:p w:rsidR="00C74275" w:rsidRDefault="00C74275">
            <w:pPr>
              <w:pStyle w:val="ConsPlusNormal"/>
              <w:jc w:val="center"/>
            </w:pPr>
            <w:r>
              <w:t>14</w:t>
            </w:r>
          </w:p>
        </w:tc>
        <w:tc>
          <w:tcPr>
            <w:tcW w:w="3521" w:type="dxa"/>
          </w:tcPr>
          <w:p w:rsidR="00C74275" w:rsidRDefault="00C74275">
            <w:pPr>
              <w:pStyle w:val="ConsPlusNormal"/>
            </w:pPr>
            <w:r>
              <w:t>Организация участия и проведения мероприятий по продвижению инновационной продукции субъектов малого и среднего предпринимательства на межрегиональном и международном уровне, в том числе консультирование, организация бизнес-миссий, поддержка выставочной деятельности</w:t>
            </w:r>
          </w:p>
        </w:tc>
        <w:tc>
          <w:tcPr>
            <w:tcW w:w="2911" w:type="dxa"/>
          </w:tcPr>
          <w:p w:rsidR="00C74275" w:rsidRDefault="00C74275">
            <w:pPr>
              <w:pStyle w:val="ConsPlusNormal"/>
            </w:pPr>
            <w:r>
              <w:t>Отсутствие системы продвижения инновационной продукции субъектов малого и среднего предпринимательства</w:t>
            </w:r>
          </w:p>
        </w:tc>
        <w:tc>
          <w:tcPr>
            <w:tcW w:w="3637" w:type="dxa"/>
          </w:tcPr>
          <w:p w:rsidR="00C74275" w:rsidRDefault="00C74275">
            <w:pPr>
              <w:pStyle w:val="ConsPlusNormal"/>
            </w:pPr>
            <w: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экономическому развитию и инвестиционной политике Псковской области;</w:t>
            </w:r>
          </w:p>
          <w:p w:rsidR="00C74275" w:rsidRDefault="00C74275">
            <w:pPr>
              <w:pStyle w:val="ConsPlusNormal"/>
            </w:pPr>
            <w:r>
              <w:t>АНО "Инжиниринговый центр Псковской области"</w:t>
            </w:r>
          </w:p>
          <w:p w:rsidR="00C74275" w:rsidRDefault="00C74275">
            <w:pPr>
              <w:pStyle w:val="ConsPlusNormal"/>
            </w:pPr>
            <w:r>
              <w:t>(по согласованию)</w:t>
            </w:r>
          </w:p>
        </w:tc>
      </w:tr>
      <w:tr w:rsidR="00C74275">
        <w:tc>
          <w:tcPr>
            <w:tcW w:w="557" w:type="dxa"/>
          </w:tcPr>
          <w:p w:rsidR="00C74275" w:rsidRDefault="00C74275">
            <w:pPr>
              <w:pStyle w:val="ConsPlusNormal"/>
              <w:jc w:val="center"/>
            </w:pPr>
            <w:r>
              <w:t>15</w:t>
            </w:r>
          </w:p>
        </w:tc>
        <w:tc>
          <w:tcPr>
            <w:tcW w:w="3521" w:type="dxa"/>
          </w:tcPr>
          <w:p w:rsidR="00C74275" w:rsidRDefault="00C74275">
            <w:pPr>
              <w:pStyle w:val="ConsPlusNormal"/>
            </w:pPr>
            <w:r>
              <w:t>Оказание содействия разработчикам инновационных проектов и компаниям в получении государственной поддержки</w:t>
            </w:r>
          </w:p>
        </w:tc>
        <w:tc>
          <w:tcPr>
            <w:tcW w:w="2911" w:type="dxa"/>
          </w:tcPr>
          <w:p w:rsidR="00C74275" w:rsidRDefault="00C74275">
            <w:pPr>
              <w:pStyle w:val="ConsPlusNormal"/>
            </w:pPr>
            <w:r>
              <w:t>Недостаточный уровень вовлечения субъектов малого бизнеса в инновационную сферу деятельности</w:t>
            </w:r>
          </w:p>
        </w:tc>
        <w:tc>
          <w:tcPr>
            <w:tcW w:w="3637" w:type="dxa"/>
          </w:tcPr>
          <w:p w:rsidR="00C74275" w:rsidRDefault="00C74275">
            <w:pPr>
              <w:pStyle w:val="ConsPlusNormal"/>
            </w:pPr>
            <w: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экономическому развитию и инвестиционной политике Псковской области;</w:t>
            </w:r>
          </w:p>
          <w:p w:rsidR="00C74275" w:rsidRDefault="00C74275">
            <w:pPr>
              <w:pStyle w:val="ConsPlusNormal"/>
            </w:pPr>
            <w:r>
              <w:t>АНО "Инжиниринговый центр Псковской области"</w:t>
            </w:r>
          </w:p>
          <w:p w:rsidR="00C74275" w:rsidRDefault="00C74275">
            <w:pPr>
              <w:pStyle w:val="ConsPlusNormal"/>
            </w:pPr>
            <w:r>
              <w:t>(по согласованию)</w:t>
            </w:r>
          </w:p>
        </w:tc>
      </w:tr>
      <w:tr w:rsidR="00C74275">
        <w:tc>
          <w:tcPr>
            <w:tcW w:w="557" w:type="dxa"/>
          </w:tcPr>
          <w:p w:rsidR="00C74275" w:rsidRDefault="00C74275">
            <w:pPr>
              <w:pStyle w:val="ConsPlusNormal"/>
              <w:jc w:val="center"/>
            </w:pPr>
            <w:r>
              <w:t>16</w:t>
            </w:r>
          </w:p>
        </w:tc>
        <w:tc>
          <w:tcPr>
            <w:tcW w:w="3521" w:type="dxa"/>
          </w:tcPr>
          <w:p w:rsidR="00C74275" w:rsidRDefault="00C74275">
            <w:pPr>
              <w:pStyle w:val="ConsPlusNormal"/>
            </w:pPr>
            <w:r>
              <w:t>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911" w:type="dxa"/>
          </w:tcPr>
          <w:p w:rsidR="00C74275" w:rsidRDefault="00C74275">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3637" w:type="dxa"/>
          </w:tcPr>
          <w:p w:rsidR="00C74275" w:rsidRDefault="00C74275">
            <w:pPr>
              <w:pStyle w:val="ConsPlusNormal"/>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образованию Псковской области;</w:t>
            </w:r>
          </w:p>
          <w:p w:rsidR="00C74275" w:rsidRDefault="00C74275">
            <w:pPr>
              <w:pStyle w:val="ConsPlusNormal"/>
            </w:pPr>
            <w:r>
              <w:t>Комитет по социальной защите Псковской области;</w:t>
            </w:r>
          </w:p>
          <w:p w:rsidR="00C74275" w:rsidRDefault="00C74275">
            <w:pPr>
              <w:pStyle w:val="ConsPlusNormal"/>
            </w:pPr>
            <w:r>
              <w:t>Комитет по здравоохранению Псковской области;</w:t>
            </w:r>
          </w:p>
          <w:p w:rsidR="00C74275" w:rsidRDefault="00C74275">
            <w:pPr>
              <w:pStyle w:val="ConsPlusNormal"/>
            </w:pPr>
            <w:r>
              <w:t>органы местного самоуправления области</w:t>
            </w:r>
          </w:p>
        </w:tc>
      </w:tr>
      <w:tr w:rsidR="00C74275">
        <w:tc>
          <w:tcPr>
            <w:tcW w:w="557" w:type="dxa"/>
          </w:tcPr>
          <w:p w:rsidR="00C74275" w:rsidRDefault="00C74275">
            <w:pPr>
              <w:pStyle w:val="ConsPlusNormal"/>
              <w:jc w:val="center"/>
            </w:pPr>
            <w:r>
              <w:t>17</w:t>
            </w:r>
          </w:p>
        </w:tc>
        <w:tc>
          <w:tcPr>
            <w:tcW w:w="3521" w:type="dxa"/>
          </w:tcPr>
          <w:p w:rsidR="00C74275" w:rsidRDefault="00C74275">
            <w:pPr>
              <w:pStyle w:val="ConsPlusNormal"/>
            </w:pPr>
            <w: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культура</w:t>
            </w:r>
          </w:p>
        </w:tc>
        <w:tc>
          <w:tcPr>
            <w:tcW w:w="2911" w:type="dxa"/>
          </w:tcPr>
          <w:p w:rsidR="00C74275" w:rsidRDefault="00C74275">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3637" w:type="dxa"/>
          </w:tcPr>
          <w:p w:rsidR="00C74275" w:rsidRDefault="00C74275">
            <w:pPr>
              <w:pStyle w:val="ConsPlusNormal"/>
            </w:pPr>
            <w:r>
              <w:t>Содействие развитию практики применения механизмов государственно-частного партнерства, в том числе заключения концессионных соглашений в социальной сфере</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образованию Псковской области;</w:t>
            </w:r>
          </w:p>
          <w:p w:rsidR="00C74275" w:rsidRDefault="00C74275">
            <w:pPr>
              <w:pStyle w:val="ConsPlusNormal"/>
            </w:pPr>
            <w:r>
              <w:t>Комитет по социальной защите Псковской области;</w:t>
            </w:r>
          </w:p>
          <w:p w:rsidR="00C74275" w:rsidRDefault="00C74275">
            <w:pPr>
              <w:pStyle w:val="ConsPlusNormal"/>
            </w:pPr>
            <w:r>
              <w:t>Комитет по здравоохранению Псковской области</w:t>
            </w:r>
          </w:p>
        </w:tc>
      </w:tr>
      <w:tr w:rsidR="00C74275">
        <w:tc>
          <w:tcPr>
            <w:tcW w:w="557" w:type="dxa"/>
          </w:tcPr>
          <w:p w:rsidR="00C74275" w:rsidRDefault="00C74275">
            <w:pPr>
              <w:pStyle w:val="ConsPlusNormal"/>
              <w:jc w:val="center"/>
            </w:pPr>
            <w:r>
              <w:t>18</w:t>
            </w:r>
          </w:p>
        </w:tc>
        <w:tc>
          <w:tcPr>
            <w:tcW w:w="3521" w:type="dxa"/>
          </w:tcPr>
          <w:p w:rsidR="00C74275" w:rsidRDefault="00C74275">
            <w:pPr>
              <w:pStyle w:val="ConsPlusNormal"/>
            </w:pPr>
            <w: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tc>
        <w:tc>
          <w:tcPr>
            <w:tcW w:w="2911" w:type="dxa"/>
          </w:tcPr>
          <w:p w:rsidR="00C74275" w:rsidRDefault="00C74275">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3637" w:type="dxa"/>
          </w:tcPr>
          <w:p w:rsidR="00C74275" w:rsidRDefault="00C74275">
            <w:pPr>
              <w:pStyle w:val="ConsPlusNormal"/>
            </w:pPr>
            <w:r>
              <w:t>Содействие развитию негосударственных (немуниципальных) социально ориентированных некоммерческих организаций</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образованию Псковской области;</w:t>
            </w:r>
          </w:p>
          <w:p w:rsidR="00C74275" w:rsidRDefault="00C74275">
            <w:pPr>
              <w:pStyle w:val="ConsPlusNormal"/>
            </w:pPr>
            <w:r>
              <w:t>Комитет по социальной защите Псковской области</w:t>
            </w:r>
          </w:p>
        </w:tc>
      </w:tr>
      <w:tr w:rsidR="00C74275">
        <w:tc>
          <w:tcPr>
            <w:tcW w:w="557" w:type="dxa"/>
          </w:tcPr>
          <w:p w:rsidR="00C74275" w:rsidRDefault="00C74275">
            <w:pPr>
              <w:pStyle w:val="ConsPlusNormal"/>
              <w:jc w:val="center"/>
            </w:pPr>
            <w:r>
              <w:t>19</w:t>
            </w:r>
          </w:p>
        </w:tc>
        <w:tc>
          <w:tcPr>
            <w:tcW w:w="3521" w:type="dxa"/>
          </w:tcPr>
          <w:p w:rsidR="00C74275" w:rsidRDefault="00C74275">
            <w:pPr>
              <w:pStyle w:val="ConsPlusNormal"/>
            </w:pPr>
            <w:r>
              <w:t>Опубликование и актуализация на Портале государственных органов Псковской области (pskov.ru) в информационно-телекоммуникационной сети "Интернет" (далее - сеть "Интернет"), на официальных сайтах муниципальных образований в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2911" w:type="dxa"/>
          </w:tcPr>
          <w:p w:rsidR="00C74275" w:rsidRDefault="00C74275">
            <w:pPr>
              <w:pStyle w:val="ConsPlusNormal"/>
            </w:pPr>
            <w:r>
              <w:t>Недостаточный уровень эффективности управления государственным и муниципальным имуществом</w:t>
            </w:r>
          </w:p>
        </w:tc>
        <w:tc>
          <w:tcPr>
            <w:tcW w:w="3637" w:type="dxa"/>
          </w:tcPr>
          <w:p w:rsidR="00C74275" w:rsidRDefault="00C74275">
            <w:pPr>
              <w:pStyle w:val="ConsPlusNormal"/>
            </w:pPr>
            <w:r>
              <w:t>Повышение эффективности управления государственным и муниципальным имуществом</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Комитет по управлению государственным имуществом Псковской области;</w:t>
            </w:r>
          </w:p>
          <w:p w:rsidR="00C74275" w:rsidRDefault="00C74275">
            <w:pPr>
              <w:pStyle w:val="ConsPlusNormal"/>
            </w:pPr>
            <w:r>
              <w:t>органы местного самоуправления области</w:t>
            </w:r>
          </w:p>
        </w:tc>
      </w:tr>
      <w:tr w:rsidR="00C74275">
        <w:tc>
          <w:tcPr>
            <w:tcW w:w="557" w:type="dxa"/>
          </w:tcPr>
          <w:p w:rsidR="00C74275" w:rsidRDefault="00C74275">
            <w:pPr>
              <w:pStyle w:val="ConsPlusNormal"/>
              <w:jc w:val="center"/>
            </w:pPr>
            <w:r>
              <w:t>20</w:t>
            </w:r>
          </w:p>
        </w:tc>
        <w:tc>
          <w:tcPr>
            <w:tcW w:w="3521" w:type="dxa"/>
          </w:tcPr>
          <w:p w:rsidR="00C74275" w:rsidRDefault="00C74275">
            <w:pPr>
              <w:pStyle w:val="ConsPlusNormal"/>
            </w:pPr>
            <w:r>
              <w:t>Передача в управление частным хозяйствующим субъектам на основе концессионных соглашений объектов коммунального хозяйства всех государственных и муниципальных предприятий</w:t>
            </w:r>
          </w:p>
        </w:tc>
        <w:tc>
          <w:tcPr>
            <w:tcW w:w="2911" w:type="dxa"/>
          </w:tcPr>
          <w:p w:rsidR="00C74275" w:rsidRDefault="00C74275">
            <w:pPr>
              <w:pStyle w:val="ConsPlusNormal"/>
            </w:pPr>
            <w:r>
              <w:t>Низкий уровень эффективности деятельности государственных и муниципальных предприятий в сфере коммунального хозяйства</w:t>
            </w:r>
          </w:p>
        </w:tc>
        <w:tc>
          <w:tcPr>
            <w:tcW w:w="3637" w:type="dxa"/>
          </w:tcPr>
          <w:p w:rsidR="00C74275" w:rsidRDefault="00C74275">
            <w:pPr>
              <w:pStyle w:val="ConsPlusNormal"/>
            </w:pPr>
            <w:r>
              <w:t>Создание условий для развития конкуренции на рынке услуг коммунального хозяйства</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Органы местного самоуправления области</w:t>
            </w:r>
          </w:p>
        </w:tc>
      </w:tr>
      <w:tr w:rsidR="00C74275">
        <w:tc>
          <w:tcPr>
            <w:tcW w:w="557" w:type="dxa"/>
          </w:tcPr>
          <w:p w:rsidR="00C74275" w:rsidRDefault="00C74275">
            <w:pPr>
              <w:pStyle w:val="ConsPlusNormal"/>
              <w:jc w:val="center"/>
            </w:pPr>
            <w:r>
              <w:t>21</w:t>
            </w:r>
          </w:p>
        </w:tc>
        <w:tc>
          <w:tcPr>
            <w:tcW w:w="3521" w:type="dxa"/>
          </w:tcPr>
          <w:p w:rsidR="00C74275" w:rsidRDefault="00C74275">
            <w:pPr>
              <w:pStyle w:val="ConsPlusNormal"/>
            </w:pPr>
            <w:r>
              <w:t>Передача в управление частным хозяйствующим субъектам на основе концессионных соглашений объектов коммунального хозяйства всех государственных и муниципальных предприятий</w:t>
            </w:r>
          </w:p>
        </w:tc>
        <w:tc>
          <w:tcPr>
            <w:tcW w:w="2911" w:type="dxa"/>
          </w:tcPr>
          <w:p w:rsidR="00C74275" w:rsidRDefault="00C74275">
            <w:pPr>
              <w:pStyle w:val="ConsPlusNormal"/>
            </w:pPr>
            <w:r>
              <w:t>Низкий уровень эффективности деятельности государственных и муниципальных предприятий в сфере коммунального хозяйства</w:t>
            </w:r>
          </w:p>
        </w:tc>
        <w:tc>
          <w:tcPr>
            <w:tcW w:w="3637" w:type="dxa"/>
          </w:tcPr>
          <w:p w:rsidR="00C74275" w:rsidRDefault="00C74275">
            <w:pPr>
              <w:pStyle w:val="ConsPlusNormal"/>
            </w:pPr>
            <w:r>
              <w:t>Создание условий для развития конкуренции на рынке услуг коммунального хозяйства</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Органы местного самоуправления области</w:t>
            </w:r>
          </w:p>
        </w:tc>
      </w:tr>
      <w:tr w:rsidR="00C74275">
        <w:tc>
          <w:tcPr>
            <w:tcW w:w="557" w:type="dxa"/>
          </w:tcPr>
          <w:p w:rsidR="00C74275" w:rsidRDefault="00C74275">
            <w:pPr>
              <w:pStyle w:val="ConsPlusNormal"/>
              <w:jc w:val="center"/>
            </w:pPr>
            <w:r>
              <w:t>22</w:t>
            </w:r>
          </w:p>
        </w:tc>
        <w:tc>
          <w:tcPr>
            <w:tcW w:w="3521" w:type="dxa"/>
          </w:tcPr>
          <w:p w:rsidR="00C74275" w:rsidRDefault="00C74275">
            <w:pPr>
              <w:pStyle w:val="ConsPlusNormal"/>
            </w:pPr>
            <w:r>
              <w:t xml:space="preserve">Размещение на официальных сайтах органов исполнительной власти области, ответственных за реализацию государственной политики по развитию конкуренции, в сети "Интернет" информации о результатах реализации государственной политики по развитию конкуренции, в том числе положений </w:t>
            </w:r>
            <w:hyperlink r:id="rId28">
              <w:r>
                <w:rPr>
                  <w:color w:val="0000FF"/>
                </w:rPr>
                <w:t>распоряжения</w:t>
              </w:r>
            </w:hyperlink>
            <w:r>
              <w:t xml:space="preserve"> Правительства Российской Федерации от 02 сентября 2021 г. N 2424-р</w:t>
            </w:r>
          </w:p>
        </w:tc>
        <w:tc>
          <w:tcPr>
            <w:tcW w:w="2911" w:type="dxa"/>
          </w:tcPr>
          <w:p w:rsidR="00C74275" w:rsidRDefault="00C74275">
            <w:pPr>
              <w:pStyle w:val="ConsPlusNormal"/>
            </w:pPr>
            <w:r>
              <w:t xml:space="preserve">Несвоевременность, неполнота исполнения распоряжения Правительства Российской Федерации, низкий уровень информированности потребителей о результатах исполнения мероприятий Национального плана, утвержденного </w:t>
            </w:r>
            <w:hyperlink r:id="rId29">
              <w:r>
                <w:rPr>
                  <w:color w:val="0000FF"/>
                </w:rPr>
                <w:t>распоряжением</w:t>
              </w:r>
            </w:hyperlink>
            <w:r>
              <w:t xml:space="preserve"> Правительства Российской Федерации от 02 сентября 2021 г. N 2424-р</w:t>
            </w:r>
          </w:p>
        </w:tc>
        <w:tc>
          <w:tcPr>
            <w:tcW w:w="3637" w:type="dxa"/>
          </w:tcPr>
          <w:p w:rsidR="00C74275" w:rsidRDefault="00C74275">
            <w:pPr>
              <w:pStyle w:val="ConsPlusNormal"/>
            </w:pPr>
            <w:r>
              <w:t>Создание электронного информационного ресурса в сети "Интернет", размещение информации по исполнению мероприятий</w:t>
            </w:r>
          </w:p>
        </w:tc>
        <w:tc>
          <w:tcPr>
            <w:tcW w:w="1660" w:type="dxa"/>
          </w:tcPr>
          <w:p w:rsidR="00C74275" w:rsidRDefault="00C74275">
            <w:pPr>
              <w:pStyle w:val="ConsPlusNormal"/>
              <w:jc w:val="center"/>
            </w:pPr>
            <w:r>
              <w:t>2022 - 2025 г.г.</w:t>
            </w:r>
          </w:p>
        </w:tc>
        <w:tc>
          <w:tcPr>
            <w:tcW w:w="2969" w:type="dxa"/>
          </w:tcPr>
          <w:p w:rsidR="00C74275" w:rsidRDefault="00C74275">
            <w:pPr>
              <w:pStyle w:val="ConsPlusNormal"/>
            </w:pPr>
            <w:r>
              <w:t>Органы исполнительной власти области</w:t>
            </w:r>
          </w:p>
        </w:tc>
      </w:tr>
      <w:tr w:rsidR="00C74275">
        <w:tc>
          <w:tcPr>
            <w:tcW w:w="557" w:type="dxa"/>
          </w:tcPr>
          <w:p w:rsidR="00C74275" w:rsidRDefault="00C74275">
            <w:pPr>
              <w:pStyle w:val="ConsPlusNormal"/>
              <w:jc w:val="center"/>
            </w:pPr>
            <w:r>
              <w:t>23</w:t>
            </w:r>
          </w:p>
        </w:tc>
        <w:tc>
          <w:tcPr>
            <w:tcW w:w="3521" w:type="dxa"/>
          </w:tcPr>
          <w:p w:rsidR="00C74275" w:rsidRDefault="00C74275">
            <w:pPr>
              <w:pStyle w:val="ConsPlusNormal"/>
            </w:pPr>
            <w:r>
              <w:t>Разработка нормативного правового акта области, предусматривающего 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2911" w:type="dxa"/>
          </w:tcPr>
          <w:p w:rsidR="00C74275" w:rsidRDefault="00C74275">
            <w:pPr>
              <w:pStyle w:val="ConsPlusNormal"/>
            </w:pPr>
            <w:r>
              <w:t>Непрозрачность информации о стоимости ритуальных услуг</w:t>
            </w:r>
          </w:p>
        </w:tc>
        <w:tc>
          <w:tcPr>
            <w:tcW w:w="3637" w:type="dxa"/>
          </w:tcPr>
          <w:p w:rsidR="00C74275" w:rsidRDefault="00C74275">
            <w:pPr>
              <w:pStyle w:val="ConsPlusNormal"/>
            </w:pPr>
            <w:r>
              <w:t>Создание и размещение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1660" w:type="dxa"/>
          </w:tcPr>
          <w:p w:rsidR="00C74275" w:rsidRDefault="00C74275">
            <w:pPr>
              <w:pStyle w:val="ConsPlusNormal"/>
              <w:jc w:val="center"/>
            </w:pPr>
            <w:r>
              <w:t>Сентябрь 2023 г.</w:t>
            </w:r>
          </w:p>
        </w:tc>
        <w:tc>
          <w:tcPr>
            <w:tcW w:w="2969" w:type="dxa"/>
          </w:tcPr>
          <w:p w:rsidR="00C74275" w:rsidRDefault="00C74275">
            <w:pPr>
              <w:pStyle w:val="ConsPlusNormal"/>
            </w:pPr>
            <w:r>
              <w:t>Комитет по экономическому развитию и инвестиционной политике Псковской области;</w:t>
            </w:r>
          </w:p>
          <w:p w:rsidR="00C74275" w:rsidRDefault="00C74275">
            <w:pPr>
              <w:pStyle w:val="ConsPlusNormal"/>
            </w:pPr>
            <w:r>
              <w:t>органы местного самоуправления области</w:t>
            </w:r>
          </w:p>
        </w:tc>
      </w:tr>
      <w:tr w:rsidR="00C74275">
        <w:tc>
          <w:tcPr>
            <w:tcW w:w="557" w:type="dxa"/>
          </w:tcPr>
          <w:p w:rsidR="00C74275" w:rsidRDefault="00C74275">
            <w:pPr>
              <w:pStyle w:val="ConsPlusNormal"/>
              <w:jc w:val="center"/>
            </w:pPr>
            <w:r>
              <w:t>24</w:t>
            </w:r>
          </w:p>
        </w:tc>
        <w:tc>
          <w:tcPr>
            <w:tcW w:w="3521" w:type="dxa"/>
          </w:tcPr>
          <w:p w:rsidR="00C74275" w:rsidRDefault="00C74275">
            <w:pPr>
              <w:pStyle w:val="ConsPlusNormal"/>
            </w:pPr>
            <w: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C74275" w:rsidRDefault="00C74275">
            <w:pPr>
              <w:pStyle w:val="ConsPlusNormal"/>
            </w:pPr>
            <w:r>
              <w:t>-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2911" w:type="dxa"/>
          </w:tcPr>
          <w:p w:rsidR="00C74275" w:rsidRDefault="00C74275">
            <w:pPr>
              <w:pStyle w:val="ConsPlusNormal"/>
            </w:pPr>
            <w:r>
              <w:t>Неэффективность использования муниципального имущества</w:t>
            </w:r>
          </w:p>
        </w:tc>
        <w:tc>
          <w:tcPr>
            <w:tcW w:w="3637" w:type="dxa"/>
          </w:tcPr>
          <w:p w:rsidR="00C74275" w:rsidRDefault="00C74275">
            <w:pPr>
              <w:pStyle w:val="ConsPlusNormal"/>
            </w:pPr>
            <w:r>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660" w:type="dxa"/>
          </w:tcPr>
          <w:p w:rsidR="00C74275" w:rsidRDefault="00C74275">
            <w:pPr>
              <w:pStyle w:val="ConsPlusNormal"/>
              <w:jc w:val="center"/>
            </w:pPr>
            <w:r>
              <w:t>31 декабря 2025 г.</w:t>
            </w:r>
          </w:p>
        </w:tc>
        <w:tc>
          <w:tcPr>
            <w:tcW w:w="2969" w:type="dxa"/>
          </w:tcPr>
          <w:p w:rsidR="00C74275" w:rsidRDefault="00C74275">
            <w:pPr>
              <w:pStyle w:val="ConsPlusNormal"/>
            </w:pPr>
            <w:r>
              <w:t>Комитет по управлению государственным имуществом Псковской области;</w:t>
            </w:r>
          </w:p>
          <w:p w:rsidR="00C74275" w:rsidRDefault="00C74275">
            <w:pPr>
              <w:pStyle w:val="ConsPlusNormal"/>
            </w:pPr>
            <w:r>
              <w:t>органы местного самоуправления области</w:t>
            </w:r>
          </w:p>
        </w:tc>
      </w:tr>
      <w:tr w:rsidR="00C74275">
        <w:tc>
          <w:tcPr>
            <w:tcW w:w="15255" w:type="dxa"/>
            <w:gridSpan w:val="6"/>
          </w:tcPr>
          <w:p w:rsidR="00C74275" w:rsidRDefault="00C74275">
            <w:pPr>
              <w:pStyle w:val="ConsPlusNormal"/>
              <w:jc w:val="center"/>
              <w:outlineLvl w:val="2"/>
            </w:pPr>
            <w:r>
              <w:t>Агропромышленный комплекс</w:t>
            </w:r>
          </w:p>
        </w:tc>
      </w:tr>
      <w:tr w:rsidR="00C74275">
        <w:tc>
          <w:tcPr>
            <w:tcW w:w="557" w:type="dxa"/>
          </w:tcPr>
          <w:p w:rsidR="00C74275" w:rsidRDefault="00C74275">
            <w:pPr>
              <w:pStyle w:val="ConsPlusNormal"/>
              <w:jc w:val="center"/>
            </w:pPr>
            <w:r>
              <w:t>25</w:t>
            </w:r>
          </w:p>
        </w:tc>
        <w:tc>
          <w:tcPr>
            <w:tcW w:w="3521" w:type="dxa"/>
          </w:tcPr>
          <w:p w:rsidR="00C74275" w:rsidRDefault="00C74275">
            <w:pPr>
              <w:pStyle w:val="ConsPlusNormal"/>
            </w:pPr>
            <w:r>
              <w:t>Разработка и принятие нормативного правового акта области, определяющего порядок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C74275" w:rsidRDefault="00C74275">
            <w:pPr>
              <w:pStyle w:val="ConsPlusNormal"/>
            </w:pPr>
            <w:r>
              <w:t>создание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C74275" w:rsidRDefault="00C74275">
            <w:pPr>
              <w:pStyle w:val="ConsPlusNormal"/>
            </w:pPr>
            <w:r>
              <w:t>создание реестра НПА о мерах поддержки, размещение его в открытом доступе;</w:t>
            </w:r>
          </w:p>
          <w:p w:rsidR="00C74275" w:rsidRDefault="00C74275">
            <w:pPr>
              <w:pStyle w:val="ConsPlusNormal"/>
            </w:pPr>
            <w:r>
              <w:t>проведение анализа НПА о мерах поддержки на соответствие положениям антимонопольного законодательства</w:t>
            </w:r>
          </w:p>
        </w:tc>
        <w:tc>
          <w:tcPr>
            <w:tcW w:w="2911" w:type="dxa"/>
          </w:tcPr>
          <w:p w:rsidR="00C74275" w:rsidRDefault="00C74275">
            <w:pPr>
              <w:pStyle w:val="ConsPlusNormal"/>
            </w:pPr>
            <w:r>
              <w:t>Непрозрачность распределения субсидий, неравный доступ к мерам поддержки</w:t>
            </w:r>
          </w:p>
        </w:tc>
        <w:tc>
          <w:tcPr>
            <w:tcW w:w="3637" w:type="dxa"/>
          </w:tcPr>
          <w:p w:rsidR="00C74275" w:rsidRDefault="00C74275">
            <w:pPr>
              <w:pStyle w:val="ConsPlusNormal"/>
            </w:pPr>
            <w:r>
              <w:t>Обеспечена возможность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C74275" w:rsidRDefault="00C74275">
            <w:pPr>
              <w:pStyle w:val="ConsPlusNormal"/>
            </w:pPr>
            <w:r>
              <w:t>Увеличено количество субъектов малого и среднего предпринимательства, включая крестьянские фермерские хозяйства и сельскохозяйственные кооперативы, получивших субсидии</w:t>
            </w:r>
          </w:p>
        </w:tc>
        <w:tc>
          <w:tcPr>
            <w:tcW w:w="1660" w:type="dxa"/>
          </w:tcPr>
          <w:p w:rsidR="00C74275" w:rsidRDefault="00C74275">
            <w:pPr>
              <w:pStyle w:val="ConsPlusNormal"/>
              <w:jc w:val="center"/>
            </w:pPr>
            <w:r>
              <w:t>31 декабря 2025 г.</w:t>
            </w:r>
          </w:p>
        </w:tc>
        <w:tc>
          <w:tcPr>
            <w:tcW w:w="2969" w:type="dxa"/>
          </w:tcPr>
          <w:p w:rsidR="00C74275" w:rsidRDefault="00C74275">
            <w:pPr>
              <w:pStyle w:val="ConsPlusNormal"/>
            </w:pPr>
            <w:r>
              <w:t>Комитет по сельскому хозяйству и государственному техническому надзору Псковской области</w:t>
            </w:r>
          </w:p>
        </w:tc>
      </w:tr>
      <w:tr w:rsidR="00C74275">
        <w:tc>
          <w:tcPr>
            <w:tcW w:w="15255" w:type="dxa"/>
            <w:gridSpan w:val="6"/>
          </w:tcPr>
          <w:p w:rsidR="00C74275" w:rsidRDefault="00C74275">
            <w:pPr>
              <w:pStyle w:val="ConsPlusNormal"/>
              <w:jc w:val="center"/>
              <w:outlineLvl w:val="2"/>
            </w:pPr>
            <w:r>
              <w:t>Информационные технологии</w:t>
            </w:r>
          </w:p>
        </w:tc>
      </w:tr>
      <w:tr w:rsidR="00C74275">
        <w:tc>
          <w:tcPr>
            <w:tcW w:w="557" w:type="dxa"/>
          </w:tcPr>
          <w:p w:rsidR="00C74275" w:rsidRDefault="00C74275">
            <w:pPr>
              <w:pStyle w:val="ConsPlusNormal"/>
              <w:jc w:val="center"/>
            </w:pPr>
            <w:r>
              <w:t>26</w:t>
            </w:r>
          </w:p>
        </w:tc>
        <w:tc>
          <w:tcPr>
            <w:tcW w:w="3521" w:type="dxa"/>
          </w:tcPr>
          <w:p w:rsidR="00C74275" w:rsidRDefault="00C74275">
            <w:pPr>
              <w:pStyle w:val="ConsPlusNormal"/>
            </w:pPr>
            <w:r>
              <w:t>Включение унитарных предприятий в план-график по реорганизации/ликвидации унитарных предприятий;</w:t>
            </w:r>
          </w:p>
          <w:p w:rsidR="00C74275" w:rsidRDefault="00C74275">
            <w:pPr>
              <w:pStyle w:val="ConsPlusNormal"/>
            </w:pPr>
            <w:r>
              <w:t>проведение анализа деятельности предприятий, инвентаризация имущества, определение затрат на реорганизацию/ликвидацию;</w:t>
            </w:r>
          </w:p>
          <w:p w:rsidR="00C74275" w:rsidRDefault="00C74275">
            <w:pPr>
              <w:pStyle w:val="ConsPlusNormal"/>
            </w:pPr>
            <w:r>
              <w:t>включение предприятий в программу приватизации</w:t>
            </w:r>
          </w:p>
        </w:tc>
        <w:tc>
          <w:tcPr>
            <w:tcW w:w="2911" w:type="dxa"/>
          </w:tcPr>
          <w:p w:rsidR="00C74275" w:rsidRDefault="00C74275">
            <w:pPr>
              <w:pStyle w:val="ConsPlusNormal"/>
            </w:pPr>
            <w:r>
              <w:t>Неэффективность деятельности унитарных предприятий, ограничение конкуренции</w:t>
            </w:r>
          </w:p>
        </w:tc>
        <w:tc>
          <w:tcPr>
            <w:tcW w:w="3637" w:type="dxa"/>
          </w:tcPr>
          <w:p w:rsidR="00C74275" w:rsidRDefault="00C74275">
            <w:pPr>
              <w:pStyle w:val="ConsPlusNormal"/>
            </w:pPr>
            <w: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660" w:type="dxa"/>
          </w:tcPr>
          <w:p w:rsidR="00C74275" w:rsidRDefault="00C74275">
            <w:pPr>
              <w:pStyle w:val="ConsPlusNormal"/>
              <w:jc w:val="center"/>
            </w:pPr>
            <w:r>
              <w:t>31 декабря</w:t>
            </w:r>
          </w:p>
          <w:p w:rsidR="00C74275" w:rsidRDefault="00C74275">
            <w:pPr>
              <w:pStyle w:val="ConsPlusNormal"/>
              <w:jc w:val="center"/>
            </w:pPr>
            <w:r>
              <w:t>2025 г.</w:t>
            </w:r>
          </w:p>
        </w:tc>
        <w:tc>
          <w:tcPr>
            <w:tcW w:w="2969" w:type="dxa"/>
          </w:tcPr>
          <w:p w:rsidR="00C74275" w:rsidRDefault="00C74275">
            <w:pPr>
              <w:pStyle w:val="ConsPlusNormal"/>
            </w:pPr>
            <w:r>
              <w:t>Управление по цифровому развитию и связи Администрации Псковской области</w:t>
            </w:r>
          </w:p>
        </w:tc>
      </w:tr>
      <w:tr w:rsidR="00C74275">
        <w:tc>
          <w:tcPr>
            <w:tcW w:w="15255" w:type="dxa"/>
            <w:gridSpan w:val="6"/>
          </w:tcPr>
          <w:p w:rsidR="00C74275" w:rsidRDefault="00C74275">
            <w:pPr>
              <w:pStyle w:val="ConsPlusNormal"/>
              <w:jc w:val="center"/>
              <w:outlineLvl w:val="2"/>
            </w:pPr>
            <w:r>
              <w:t>Сфера обращения с твердыми коммунальными отходами</w:t>
            </w:r>
          </w:p>
        </w:tc>
      </w:tr>
      <w:tr w:rsidR="00C74275">
        <w:tc>
          <w:tcPr>
            <w:tcW w:w="557" w:type="dxa"/>
          </w:tcPr>
          <w:p w:rsidR="00C74275" w:rsidRDefault="00C74275">
            <w:pPr>
              <w:pStyle w:val="ConsPlusNormal"/>
              <w:jc w:val="center"/>
            </w:pPr>
            <w:r>
              <w:t>27</w:t>
            </w:r>
          </w:p>
        </w:tc>
        <w:tc>
          <w:tcPr>
            <w:tcW w:w="3521" w:type="dxa"/>
          </w:tcPr>
          <w:p w:rsidR="00C74275" w:rsidRDefault="00C74275">
            <w:pPr>
              <w:pStyle w:val="ConsPlusNormal"/>
            </w:pPr>
            <w:r>
              <w:t>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w:t>
            </w:r>
          </w:p>
          <w:p w:rsidR="00C74275" w:rsidRDefault="00C74275">
            <w:pPr>
              <w:pStyle w:val="ConsPlusNormal"/>
            </w:pPr>
            <w:r>
              <w:t>разделение 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которым которых могут быть только субъекты малого и среднего предпринимательства;</w:t>
            </w:r>
          </w:p>
          <w:p w:rsidR="00C74275" w:rsidRDefault="00C74275">
            <w:pPr>
              <w:pStyle w:val="ConsPlusNormal"/>
            </w:pPr>
            <w:r>
              <w:t>проведение "круглых" столов, вебинаров, консультаций с действующими и потенциальными предпринимателями и коммерческими организациями</w:t>
            </w:r>
          </w:p>
        </w:tc>
        <w:tc>
          <w:tcPr>
            <w:tcW w:w="2911" w:type="dxa"/>
          </w:tcPr>
          <w:p w:rsidR="00C74275" w:rsidRDefault="00C74275">
            <w:pPr>
              <w:pStyle w:val="ConsPlusNormal"/>
            </w:pPr>
            <w:r>
              <w:t>Монополизация товарных рынков</w:t>
            </w:r>
          </w:p>
        </w:tc>
        <w:tc>
          <w:tcPr>
            <w:tcW w:w="3637" w:type="dxa"/>
          </w:tcPr>
          <w:p w:rsidR="00C74275" w:rsidRDefault="00C74275">
            <w:pPr>
              <w:pStyle w:val="ConsPlusNormal"/>
            </w:pPr>
            <w:r>
              <w:t>Увеличение до 30 процентов к 2025 году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w:t>
            </w:r>
          </w:p>
        </w:tc>
        <w:tc>
          <w:tcPr>
            <w:tcW w:w="1660" w:type="dxa"/>
          </w:tcPr>
          <w:p w:rsidR="00C74275" w:rsidRDefault="00C74275">
            <w:pPr>
              <w:pStyle w:val="ConsPlusNormal"/>
              <w:jc w:val="center"/>
            </w:pPr>
            <w:r>
              <w:t>31 декабря</w:t>
            </w:r>
          </w:p>
          <w:p w:rsidR="00C74275" w:rsidRDefault="00C74275">
            <w:pPr>
              <w:pStyle w:val="ConsPlusNormal"/>
              <w:jc w:val="center"/>
            </w:pPr>
            <w:r>
              <w:t>2025 г.</w:t>
            </w:r>
          </w:p>
        </w:tc>
        <w:tc>
          <w:tcPr>
            <w:tcW w:w="2969" w:type="dxa"/>
          </w:tcPr>
          <w:p w:rsidR="00C74275" w:rsidRDefault="00C74275">
            <w:pPr>
              <w:pStyle w:val="ConsPlusNormal"/>
            </w:pPr>
            <w:r>
              <w:t>Комитет по строительству и жилищно-коммунальному хозяйству Псковской области</w:t>
            </w:r>
          </w:p>
        </w:tc>
      </w:tr>
      <w:tr w:rsidR="00C74275">
        <w:tc>
          <w:tcPr>
            <w:tcW w:w="15255" w:type="dxa"/>
            <w:gridSpan w:val="6"/>
          </w:tcPr>
          <w:p w:rsidR="00C74275" w:rsidRDefault="00C74275">
            <w:pPr>
              <w:pStyle w:val="ConsPlusNormal"/>
              <w:jc w:val="center"/>
              <w:outlineLvl w:val="2"/>
            </w:pPr>
            <w:r>
              <w:t>Электроэнергетика</w:t>
            </w:r>
          </w:p>
        </w:tc>
      </w:tr>
      <w:tr w:rsidR="00C74275">
        <w:tc>
          <w:tcPr>
            <w:tcW w:w="557" w:type="dxa"/>
          </w:tcPr>
          <w:p w:rsidR="00C74275" w:rsidRDefault="00C74275">
            <w:pPr>
              <w:pStyle w:val="ConsPlusNormal"/>
              <w:jc w:val="center"/>
            </w:pPr>
            <w:r>
              <w:t>28</w:t>
            </w:r>
          </w:p>
        </w:tc>
        <w:tc>
          <w:tcPr>
            <w:tcW w:w="3521" w:type="dxa"/>
          </w:tcPr>
          <w:p w:rsidR="00C74275" w:rsidRDefault="00C74275">
            <w:pPr>
              <w:pStyle w:val="ConsPlusNormal"/>
            </w:pPr>
            <w: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911" w:type="dxa"/>
          </w:tcPr>
          <w:p w:rsidR="00C74275" w:rsidRDefault="00C74275">
            <w:pPr>
              <w:pStyle w:val="ConsPlusNormal"/>
            </w:pPr>
            <w:r>
              <w:t>Длительные сроки, сложность в оформлении документов</w:t>
            </w:r>
          </w:p>
        </w:tc>
        <w:tc>
          <w:tcPr>
            <w:tcW w:w="3637" w:type="dxa"/>
          </w:tcPr>
          <w:p w:rsidR="00C74275" w:rsidRDefault="00C74275">
            <w:pPr>
              <w:pStyle w:val="ConsPlusNormal"/>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осуществляется в электронной форме</w:t>
            </w:r>
          </w:p>
        </w:tc>
        <w:tc>
          <w:tcPr>
            <w:tcW w:w="1660" w:type="dxa"/>
          </w:tcPr>
          <w:p w:rsidR="00C74275" w:rsidRDefault="00C74275">
            <w:pPr>
              <w:pStyle w:val="ConsPlusNormal"/>
              <w:jc w:val="center"/>
            </w:pPr>
            <w:r>
              <w:t>31 декабря</w:t>
            </w:r>
          </w:p>
          <w:p w:rsidR="00C74275" w:rsidRDefault="00C74275">
            <w:pPr>
              <w:pStyle w:val="ConsPlusNormal"/>
              <w:jc w:val="center"/>
            </w:pPr>
            <w:r>
              <w:t>2025 г.</w:t>
            </w:r>
          </w:p>
        </w:tc>
        <w:tc>
          <w:tcPr>
            <w:tcW w:w="2969" w:type="dxa"/>
          </w:tcPr>
          <w:p w:rsidR="00C74275" w:rsidRDefault="00C74275">
            <w:pPr>
              <w:pStyle w:val="ConsPlusNormal"/>
            </w:pPr>
            <w:r>
              <w:t>Комитет по тарифам и энергетике Псковской области</w:t>
            </w:r>
          </w:p>
        </w:tc>
      </w:tr>
      <w:tr w:rsidR="00C74275">
        <w:tc>
          <w:tcPr>
            <w:tcW w:w="557" w:type="dxa"/>
          </w:tcPr>
          <w:p w:rsidR="00C74275" w:rsidRDefault="00C74275">
            <w:pPr>
              <w:pStyle w:val="ConsPlusNormal"/>
              <w:jc w:val="center"/>
            </w:pPr>
            <w:r>
              <w:t>29</w:t>
            </w:r>
          </w:p>
        </w:tc>
        <w:tc>
          <w:tcPr>
            <w:tcW w:w="3521" w:type="dxa"/>
          </w:tcPr>
          <w:p w:rsidR="00C74275" w:rsidRDefault="00C74275">
            <w:pPr>
              <w:pStyle w:val="ConsPlusNormal"/>
            </w:pPr>
            <w:r>
              <w:t>Передача объектов жилищно-коммунального хозяйства неэффективных энергосбытовых организаций частным операторам на основе концессионных соглашений;</w:t>
            </w:r>
          </w:p>
          <w:p w:rsidR="00C74275" w:rsidRDefault="00C74275">
            <w:pPr>
              <w:pStyle w:val="ConsPlusNormal"/>
            </w:pPr>
            <w: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p w:rsidR="00C74275" w:rsidRDefault="00C74275">
            <w:pPr>
              <w:pStyle w:val="ConsPlusNormal"/>
            </w:pPr>
            <w:r>
              <w:t>поддержка инвестиционных проектов, направленных на внедрение новых современных технологий, в том числе, энергосберегающих</w:t>
            </w:r>
          </w:p>
        </w:tc>
        <w:tc>
          <w:tcPr>
            <w:tcW w:w="2911" w:type="dxa"/>
          </w:tcPr>
          <w:p w:rsidR="00C74275" w:rsidRDefault="00C74275">
            <w:pPr>
              <w:pStyle w:val="ConsPlusNormal"/>
            </w:pPr>
            <w:r>
              <w:t>Низкий уровень конкуренции на товарном рынке</w:t>
            </w:r>
          </w:p>
        </w:tc>
        <w:tc>
          <w:tcPr>
            <w:tcW w:w="3637" w:type="dxa"/>
          </w:tcPr>
          <w:p w:rsidR="00C74275" w:rsidRDefault="00C74275">
            <w:pPr>
              <w:pStyle w:val="ConsPlusNormal"/>
            </w:pPr>
            <w:r>
              <w:t>Доля организаций частной формы собственности составляет не менее:</w:t>
            </w:r>
          </w:p>
          <w:p w:rsidR="00C74275" w:rsidRDefault="00C74275">
            <w:pPr>
              <w:pStyle w:val="ConsPlusNormal"/>
            </w:pPr>
            <w:r>
              <w:t>30 процентов для организаций, осуществляющих деятельность по производству электроэнергии на розничном рынке;</w:t>
            </w:r>
          </w:p>
          <w:p w:rsidR="00C74275" w:rsidRDefault="00C74275">
            <w:pPr>
              <w:pStyle w:val="ConsPlusNormal"/>
            </w:pPr>
            <w:r>
              <w:t>30 процентов для организаций, осуществляющих деятельность по купле-продаже электроэнергии (энергосбытовую деятельность) на розничном рынке</w:t>
            </w:r>
          </w:p>
        </w:tc>
        <w:tc>
          <w:tcPr>
            <w:tcW w:w="1660" w:type="dxa"/>
          </w:tcPr>
          <w:p w:rsidR="00C74275" w:rsidRDefault="00C74275">
            <w:pPr>
              <w:pStyle w:val="ConsPlusNormal"/>
              <w:jc w:val="center"/>
            </w:pPr>
            <w:r>
              <w:t>31 декабря</w:t>
            </w:r>
          </w:p>
          <w:p w:rsidR="00C74275" w:rsidRDefault="00C74275">
            <w:pPr>
              <w:pStyle w:val="ConsPlusNormal"/>
              <w:jc w:val="center"/>
            </w:pPr>
            <w:r>
              <w:t>2025 г.</w:t>
            </w:r>
          </w:p>
        </w:tc>
        <w:tc>
          <w:tcPr>
            <w:tcW w:w="2969" w:type="dxa"/>
          </w:tcPr>
          <w:p w:rsidR="00C74275" w:rsidRDefault="00C74275">
            <w:pPr>
              <w:pStyle w:val="ConsPlusNormal"/>
            </w:pPr>
            <w:r>
              <w:t>Комитет по тарифам и энергетике Псковской области</w:t>
            </w:r>
          </w:p>
        </w:tc>
      </w:tr>
      <w:tr w:rsidR="00C74275">
        <w:tc>
          <w:tcPr>
            <w:tcW w:w="15255" w:type="dxa"/>
            <w:gridSpan w:val="6"/>
          </w:tcPr>
          <w:p w:rsidR="00C74275" w:rsidRDefault="00C74275">
            <w:pPr>
              <w:pStyle w:val="ConsPlusNormal"/>
              <w:jc w:val="center"/>
              <w:outlineLvl w:val="2"/>
            </w:pPr>
            <w:r>
              <w:t>Сфера образования</w:t>
            </w:r>
          </w:p>
        </w:tc>
      </w:tr>
      <w:tr w:rsidR="00C74275">
        <w:tc>
          <w:tcPr>
            <w:tcW w:w="557" w:type="dxa"/>
          </w:tcPr>
          <w:p w:rsidR="00C74275" w:rsidRDefault="00C74275">
            <w:pPr>
              <w:pStyle w:val="ConsPlusNormal"/>
              <w:jc w:val="center"/>
            </w:pPr>
            <w:r>
              <w:t>30</w:t>
            </w:r>
          </w:p>
        </w:tc>
        <w:tc>
          <w:tcPr>
            <w:tcW w:w="3521" w:type="dxa"/>
          </w:tcPr>
          <w:p w:rsidR="00C74275" w:rsidRDefault="00C74275">
            <w:pPr>
              <w:pStyle w:val="ConsPlusNormal"/>
            </w:pPr>
            <w:r>
              <w:t>Принятие нормативного правового акта области о распространении системы персонифицированного финансирования дополнительного образования детей;</w:t>
            </w:r>
          </w:p>
          <w:p w:rsidR="00C74275" w:rsidRDefault="00C74275">
            <w:pPr>
              <w:pStyle w:val="ConsPlusNormal"/>
            </w:pPr>
            <w:r>
              <w:t>принятие нормативного правового акта области о мерах поддержки частных образовательных организаций;</w:t>
            </w:r>
          </w:p>
          <w:p w:rsidR="00C74275" w:rsidRDefault="00C74275">
            <w:pPr>
              <w:pStyle w:val="ConsPlusNormal"/>
            </w:pPr>
            <w:r>
              <w:t>оказание методической и консультативной помощи частным образовательным</w:t>
            </w:r>
          </w:p>
          <w:p w:rsidR="00C74275" w:rsidRDefault="00C74275">
            <w:pPr>
              <w:pStyle w:val="ConsPlusNormal"/>
            </w:pPr>
            <w:r>
              <w:t>организациям, в том числе физическим лицам по вопросам организации образовательной деятельности и порядку предоставления субсидий;</w:t>
            </w:r>
          </w:p>
          <w:p w:rsidR="00C74275" w:rsidRDefault="00C74275">
            <w:pPr>
              <w:pStyle w:val="ConsPlusNormal"/>
            </w:pPr>
            <w:r>
              <w:t>разработка программы мероприятий по созданию новых мест в негосударственных организациях, предоставляющих услуги дошкольного, общего и среднего профессионального образования, а также мест в группах кратковременного пребывания детей;</w:t>
            </w:r>
          </w:p>
          <w:p w:rsidR="00C74275" w:rsidRDefault="00C74275">
            <w:pPr>
              <w:pStyle w:val="ConsPlusNormal"/>
            </w:pPr>
            <w:r>
              <w:t>организация и ведение открытого реестра выданных муниципальных преференций образовательным организациям;</w:t>
            </w:r>
          </w:p>
          <w:p w:rsidR="00C74275" w:rsidRDefault="00C74275">
            <w:pPr>
              <w:pStyle w:val="ConsPlusNormal"/>
            </w:pPr>
            <w:r>
              <w:t>предоставление льготной 50% ставки налога на имущество негосударственным организациям, реализующим программы дошкольного, общего и среднего профессионального образования</w:t>
            </w:r>
          </w:p>
        </w:tc>
        <w:tc>
          <w:tcPr>
            <w:tcW w:w="2911" w:type="dxa"/>
          </w:tcPr>
          <w:p w:rsidR="00C74275" w:rsidRDefault="00C74275">
            <w:pPr>
              <w:pStyle w:val="ConsPlusNormal"/>
            </w:pPr>
            <w:r>
              <w:t>Неравные условия деятельности организаций государственной и частной форм собственности на товарных рынках</w:t>
            </w:r>
          </w:p>
        </w:tc>
        <w:tc>
          <w:tcPr>
            <w:tcW w:w="3637" w:type="dxa"/>
          </w:tcPr>
          <w:p w:rsidR="00C74275" w:rsidRDefault="00C74275">
            <w:pPr>
              <w:pStyle w:val="ConsPlusNormal"/>
            </w:pPr>
            <w:r>
              <w:t>Обеспечен равный доступ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p w:rsidR="00C74275" w:rsidRDefault="00C74275">
            <w:pPr>
              <w:pStyle w:val="ConsPlusNormal"/>
            </w:pPr>
            <w:r>
              <w:t>В Псковской области разработаны меры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p w:rsidR="00C74275" w:rsidRDefault="00C74275">
            <w:pPr>
              <w:pStyle w:val="ConsPlusNormal"/>
            </w:pPr>
            <w:r>
              <w:t>Доля детей, получающих образование в организациях частной формы собственности, от общего числа детей, получающих образование, составляет не менее:</w:t>
            </w:r>
          </w:p>
          <w:p w:rsidR="00C74275" w:rsidRDefault="00C74275">
            <w:pPr>
              <w:pStyle w:val="ConsPlusNormal"/>
            </w:pPr>
            <w:r>
              <w:t>1,6 процента на рынках дошкольного образования;</w:t>
            </w:r>
          </w:p>
          <w:p w:rsidR="00C74275" w:rsidRDefault="00C74275">
            <w:pPr>
              <w:pStyle w:val="ConsPlusNormal"/>
            </w:pPr>
            <w:r>
              <w:t>1 процента на рынках общего образования;</w:t>
            </w:r>
          </w:p>
          <w:p w:rsidR="00C74275" w:rsidRDefault="00C74275">
            <w:pPr>
              <w:pStyle w:val="ConsPlusNormal"/>
            </w:pPr>
            <w:r>
              <w:t>7,5 процента на рынках среднего профессионального образования</w:t>
            </w:r>
          </w:p>
        </w:tc>
        <w:tc>
          <w:tcPr>
            <w:tcW w:w="1660" w:type="dxa"/>
          </w:tcPr>
          <w:p w:rsidR="00C74275" w:rsidRDefault="00C74275">
            <w:pPr>
              <w:pStyle w:val="ConsPlusNormal"/>
              <w:jc w:val="center"/>
            </w:pPr>
            <w:r>
              <w:t>31 декабря</w:t>
            </w:r>
          </w:p>
          <w:p w:rsidR="00C74275" w:rsidRDefault="00C74275">
            <w:pPr>
              <w:pStyle w:val="ConsPlusNormal"/>
              <w:jc w:val="center"/>
            </w:pPr>
            <w:r>
              <w:t>2023 г.</w:t>
            </w:r>
          </w:p>
          <w:p w:rsidR="00C74275" w:rsidRDefault="00C74275">
            <w:pPr>
              <w:pStyle w:val="ConsPlusNormal"/>
            </w:pPr>
          </w:p>
          <w:p w:rsidR="00C74275" w:rsidRDefault="00C74275">
            <w:pPr>
              <w:pStyle w:val="ConsPlusNormal"/>
            </w:pPr>
          </w:p>
          <w:p w:rsidR="00C74275" w:rsidRDefault="00C74275">
            <w:pPr>
              <w:pStyle w:val="ConsPlusNormal"/>
            </w:pPr>
          </w:p>
          <w:p w:rsidR="00C74275" w:rsidRDefault="00C74275">
            <w:pPr>
              <w:pStyle w:val="ConsPlusNormal"/>
            </w:pPr>
          </w:p>
          <w:p w:rsidR="00C74275" w:rsidRDefault="00C74275">
            <w:pPr>
              <w:pStyle w:val="ConsPlusNormal"/>
            </w:pPr>
          </w:p>
          <w:p w:rsidR="00C74275" w:rsidRDefault="00C74275">
            <w:pPr>
              <w:pStyle w:val="ConsPlusNormal"/>
            </w:pPr>
          </w:p>
          <w:p w:rsidR="00C74275" w:rsidRDefault="00C74275">
            <w:pPr>
              <w:pStyle w:val="ConsPlusNormal"/>
            </w:pPr>
          </w:p>
          <w:p w:rsidR="00C74275" w:rsidRDefault="00C74275">
            <w:pPr>
              <w:pStyle w:val="ConsPlusNormal"/>
            </w:pPr>
          </w:p>
          <w:p w:rsidR="00C74275" w:rsidRDefault="00C74275">
            <w:pPr>
              <w:pStyle w:val="ConsPlusNormal"/>
              <w:jc w:val="center"/>
            </w:pPr>
            <w:r>
              <w:t>31 декабря</w:t>
            </w:r>
          </w:p>
          <w:p w:rsidR="00C74275" w:rsidRDefault="00C74275">
            <w:pPr>
              <w:pStyle w:val="ConsPlusNormal"/>
              <w:jc w:val="center"/>
            </w:pPr>
            <w:r>
              <w:t>2025 г.</w:t>
            </w:r>
          </w:p>
        </w:tc>
        <w:tc>
          <w:tcPr>
            <w:tcW w:w="2969" w:type="dxa"/>
          </w:tcPr>
          <w:p w:rsidR="00C74275" w:rsidRDefault="00C74275">
            <w:pPr>
              <w:pStyle w:val="ConsPlusNormal"/>
            </w:pPr>
            <w:r>
              <w:t>Комитет по образованию Псковской области</w:t>
            </w:r>
          </w:p>
        </w:tc>
      </w:tr>
      <w:tr w:rsidR="00C74275">
        <w:tc>
          <w:tcPr>
            <w:tcW w:w="15255" w:type="dxa"/>
            <w:gridSpan w:val="6"/>
          </w:tcPr>
          <w:p w:rsidR="00C74275" w:rsidRDefault="00C74275">
            <w:pPr>
              <w:pStyle w:val="ConsPlusNormal"/>
              <w:jc w:val="center"/>
              <w:outlineLvl w:val="2"/>
            </w:pPr>
            <w:r>
              <w:t>Сфера транспорта</w:t>
            </w:r>
          </w:p>
        </w:tc>
      </w:tr>
      <w:tr w:rsidR="00C74275">
        <w:tc>
          <w:tcPr>
            <w:tcW w:w="557" w:type="dxa"/>
          </w:tcPr>
          <w:p w:rsidR="00C74275" w:rsidRDefault="00C74275">
            <w:pPr>
              <w:pStyle w:val="ConsPlusNormal"/>
              <w:jc w:val="center"/>
            </w:pPr>
            <w:r>
              <w:t>31</w:t>
            </w:r>
          </w:p>
        </w:tc>
        <w:tc>
          <w:tcPr>
            <w:tcW w:w="3521" w:type="dxa"/>
          </w:tcPr>
          <w:p w:rsidR="00C74275" w:rsidRDefault="00C74275">
            <w:pPr>
              <w:pStyle w:val="ConsPlusNormal"/>
            </w:pPr>
            <w: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p w:rsidR="00C74275" w:rsidRDefault="00C74275">
            <w:pPr>
              <w:pStyle w:val="ConsPlusNormal"/>
            </w:pPr>
            <w:r>
              <w:t>формирование сети регулярных маршрутов с учетом предложений,</w:t>
            </w:r>
          </w:p>
          <w:p w:rsidR="00C74275" w:rsidRDefault="00C74275">
            <w:pPr>
              <w:pStyle w:val="ConsPlusNormal"/>
            </w:pPr>
            <w:r>
              <w:t>изложенных в обращениях негосударственных перевозчиков;</w:t>
            </w:r>
          </w:p>
          <w:p w:rsidR="00C74275" w:rsidRDefault="00C74275">
            <w:pPr>
              <w:pStyle w:val="ConsPlusNormal"/>
            </w:pPr>
            <w:r>
              <w:t>мониторинг пассажиропотока и потребностей региона в корректировке</w:t>
            </w:r>
          </w:p>
          <w:p w:rsidR="00C74275" w:rsidRDefault="00C74275">
            <w:pPr>
              <w:pStyle w:val="ConsPlusNormal"/>
            </w:pPr>
            <w:r>
              <w:t>существующей маршрутной сети и создание новых маршрутов;</w:t>
            </w:r>
          </w:p>
          <w:p w:rsidR="00C74275" w:rsidRDefault="00C74275">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2911" w:type="dxa"/>
          </w:tcPr>
          <w:p w:rsidR="00C74275" w:rsidRDefault="00C74275">
            <w:pPr>
              <w:pStyle w:val="ConsPlusNormal"/>
            </w:pPr>
            <w:r>
              <w:t>Высокие административные барьеры доступа на товарный рынок</w:t>
            </w:r>
          </w:p>
        </w:tc>
        <w:tc>
          <w:tcPr>
            <w:tcW w:w="3637" w:type="dxa"/>
          </w:tcPr>
          <w:p w:rsidR="00C74275" w:rsidRDefault="00C74275">
            <w:pPr>
              <w:pStyle w:val="ConsPlusNormal"/>
            </w:pPr>
            <w:r>
              <w:t>Доля услуг (работ) по перевозке пассажиров автомобильным транспортом:</w:t>
            </w:r>
          </w:p>
          <w:p w:rsidR="00C74275" w:rsidRDefault="00C74275">
            <w:pPr>
              <w:pStyle w:val="ConsPlusNormal"/>
            </w:pPr>
            <w:r>
              <w:t>по муниципальным маршрутам регулярных перевозок, оказанных (выполненных) организациями частной формы собственности - не менее 20 процентов;</w:t>
            </w:r>
          </w:p>
          <w:p w:rsidR="00C74275" w:rsidRDefault="00C74275">
            <w:pPr>
              <w:pStyle w:val="ConsPlusNormal"/>
            </w:pPr>
            <w:r>
              <w:t>по межмуниципальным маршрутам регулярных перевозок, оказанных (выполненных) организациями частной формы собственности - не менее 30 процентов</w:t>
            </w:r>
          </w:p>
        </w:tc>
        <w:tc>
          <w:tcPr>
            <w:tcW w:w="1660" w:type="dxa"/>
          </w:tcPr>
          <w:p w:rsidR="00C74275" w:rsidRDefault="00C74275">
            <w:pPr>
              <w:pStyle w:val="ConsPlusNormal"/>
              <w:jc w:val="center"/>
            </w:pPr>
            <w:r>
              <w:t>31 декабря</w:t>
            </w:r>
          </w:p>
          <w:p w:rsidR="00C74275" w:rsidRDefault="00C74275">
            <w:pPr>
              <w:pStyle w:val="ConsPlusNormal"/>
              <w:jc w:val="center"/>
            </w:pPr>
            <w:r>
              <w:t>2025 г.</w:t>
            </w:r>
          </w:p>
        </w:tc>
        <w:tc>
          <w:tcPr>
            <w:tcW w:w="2969" w:type="dxa"/>
          </w:tcPr>
          <w:p w:rsidR="00C74275" w:rsidRDefault="00C74275">
            <w:pPr>
              <w:pStyle w:val="ConsPlusNormal"/>
            </w:pPr>
            <w:r>
              <w:t>Комитет по транспорту и дорожному хозяйству Псковской области</w:t>
            </w:r>
          </w:p>
        </w:tc>
      </w:tr>
      <w:tr w:rsidR="00C74275">
        <w:tc>
          <w:tcPr>
            <w:tcW w:w="15255" w:type="dxa"/>
            <w:gridSpan w:val="6"/>
          </w:tcPr>
          <w:p w:rsidR="00C74275" w:rsidRDefault="00C74275">
            <w:pPr>
              <w:pStyle w:val="ConsPlusNormal"/>
              <w:jc w:val="center"/>
              <w:outlineLvl w:val="2"/>
            </w:pPr>
            <w:r>
              <w:t>Сфера здравоохранения</w:t>
            </w:r>
          </w:p>
        </w:tc>
      </w:tr>
      <w:tr w:rsidR="00C74275">
        <w:tc>
          <w:tcPr>
            <w:tcW w:w="557" w:type="dxa"/>
          </w:tcPr>
          <w:p w:rsidR="00C74275" w:rsidRDefault="00C74275">
            <w:pPr>
              <w:pStyle w:val="ConsPlusNormal"/>
              <w:jc w:val="center"/>
            </w:pPr>
            <w:r>
              <w:t>32</w:t>
            </w:r>
          </w:p>
        </w:tc>
        <w:tc>
          <w:tcPr>
            <w:tcW w:w="3521" w:type="dxa"/>
          </w:tcPr>
          <w:p w:rsidR="00C74275" w:rsidRDefault="00C74275">
            <w:pPr>
              <w:pStyle w:val="ConsPlusNormal"/>
            </w:pPr>
            <w:r>
              <w:t>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Псковской области;</w:t>
            </w:r>
          </w:p>
          <w:p w:rsidR="00C74275" w:rsidRDefault="00C74275">
            <w:pPr>
              <w:pStyle w:val="ConsPlusNormal"/>
            </w:pPr>
            <w: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p w:rsidR="00C74275" w:rsidRDefault="00C74275">
            <w:pPr>
              <w:pStyle w:val="ConsPlusNormal"/>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p w:rsidR="00C74275" w:rsidRDefault="00C74275">
            <w:pPr>
              <w:pStyle w:val="ConsPlusNormal"/>
            </w:pPr>
            <w:r>
              <w:t>проведение анализа распределения объемов территориальными комиссиями ОМС, а также условий выплат по оказанным медицинским услугам с привлечением представителей антимонопольного органа;</w:t>
            </w:r>
          </w:p>
          <w:p w:rsidR="00C74275" w:rsidRDefault="00C74275">
            <w:pPr>
              <w:pStyle w:val="ConsPlusNormal"/>
            </w:pPr>
            <w:r>
              <w:t>приватизация унитарных предприятий, осуществляющих торговлю лекарственными препаратами, медицинскими изделиями и сопутствующими товарами;</w:t>
            </w:r>
          </w:p>
          <w:p w:rsidR="00C74275" w:rsidRDefault="00C74275">
            <w:pPr>
              <w:pStyle w:val="ConsPlusNormal"/>
            </w:pPr>
            <w:r>
              <w:t>разработка программы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2911" w:type="dxa"/>
          </w:tcPr>
          <w:p w:rsidR="00C74275" w:rsidRDefault="00C74275">
            <w:pPr>
              <w:pStyle w:val="ConsPlusNormal"/>
            </w:pPr>
            <w:r>
              <w:t>Наличие административных барьеров для выхода на товарный рынок.</w:t>
            </w:r>
          </w:p>
          <w:p w:rsidR="00C74275" w:rsidRDefault="00C74275">
            <w:pPr>
              <w:pStyle w:val="ConsPlusNormal"/>
            </w:pPr>
            <w:r>
              <w:t>Создание дискриминационных условий отдельным хозяйствующим субъектам при распределении объемов средств территориальными комиссиями ОМС</w:t>
            </w:r>
          </w:p>
        </w:tc>
        <w:tc>
          <w:tcPr>
            <w:tcW w:w="3637" w:type="dxa"/>
          </w:tcPr>
          <w:p w:rsidR="00C74275" w:rsidRDefault="00C74275">
            <w:pPr>
              <w:pStyle w:val="ConsPlusNormal"/>
            </w:pPr>
            <w:r>
              <w:t>Доля организаций частной формы собственности составляет не менее:</w:t>
            </w:r>
          </w:p>
          <w:p w:rsidR="00C74275" w:rsidRDefault="00C74275">
            <w:pPr>
              <w:pStyle w:val="ConsPlusNormal"/>
            </w:pPr>
            <w:r>
              <w:t>на рынках медицинских услуг - 10 процентов, в том числе, доля субъектов малого и среднего предпринимательства - не менее 80 процентов;</w:t>
            </w:r>
          </w:p>
          <w:p w:rsidR="00C74275" w:rsidRDefault="00C74275">
            <w:pPr>
              <w:pStyle w:val="ConsPlusNormal"/>
            </w:pPr>
            <w:r>
              <w:t>на рынках розничной торговли лекарственными препаратами, медицинскими изделиями - 70 процентов</w:t>
            </w:r>
          </w:p>
        </w:tc>
        <w:tc>
          <w:tcPr>
            <w:tcW w:w="1660" w:type="dxa"/>
          </w:tcPr>
          <w:p w:rsidR="00C74275" w:rsidRDefault="00C74275">
            <w:pPr>
              <w:pStyle w:val="ConsPlusNormal"/>
              <w:jc w:val="center"/>
            </w:pPr>
            <w:r>
              <w:t>31 декабря</w:t>
            </w:r>
          </w:p>
          <w:p w:rsidR="00C74275" w:rsidRDefault="00C74275">
            <w:pPr>
              <w:pStyle w:val="ConsPlusNormal"/>
              <w:jc w:val="center"/>
            </w:pPr>
            <w:r>
              <w:t>2025 г.</w:t>
            </w:r>
          </w:p>
        </w:tc>
        <w:tc>
          <w:tcPr>
            <w:tcW w:w="2969" w:type="dxa"/>
          </w:tcPr>
          <w:p w:rsidR="00C74275" w:rsidRDefault="00C74275">
            <w:pPr>
              <w:pStyle w:val="ConsPlusNormal"/>
            </w:pPr>
            <w:r>
              <w:t>Комитет по здравоохранению Псковской области</w:t>
            </w:r>
          </w:p>
        </w:tc>
      </w:tr>
      <w:tr w:rsidR="00C74275">
        <w:tc>
          <w:tcPr>
            <w:tcW w:w="15255" w:type="dxa"/>
            <w:gridSpan w:val="6"/>
          </w:tcPr>
          <w:p w:rsidR="00C74275" w:rsidRDefault="00C74275">
            <w:pPr>
              <w:pStyle w:val="ConsPlusNormal"/>
              <w:jc w:val="center"/>
              <w:outlineLvl w:val="2"/>
            </w:pPr>
            <w:r>
              <w:t>Ритуальные услуги</w:t>
            </w:r>
          </w:p>
        </w:tc>
      </w:tr>
      <w:tr w:rsidR="00C74275">
        <w:tc>
          <w:tcPr>
            <w:tcW w:w="557" w:type="dxa"/>
          </w:tcPr>
          <w:p w:rsidR="00C74275" w:rsidRDefault="00C74275">
            <w:pPr>
              <w:pStyle w:val="ConsPlusNormal"/>
              <w:jc w:val="center"/>
            </w:pPr>
            <w:r>
              <w:t>33</w:t>
            </w:r>
          </w:p>
        </w:tc>
        <w:tc>
          <w:tcPr>
            <w:tcW w:w="3521" w:type="dxa"/>
          </w:tcPr>
          <w:p w:rsidR="00C74275" w:rsidRDefault="00C74275">
            <w:pPr>
              <w:pStyle w:val="ConsPlusNormal"/>
            </w:pPr>
            <w:r>
              <w:t>Организация инвентаризации кладбищ и мест захоронений на них;</w:t>
            </w:r>
          </w:p>
          <w:p w:rsidR="00C74275" w:rsidRDefault="00C74275">
            <w:pPr>
              <w:pStyle w:val="ConsPlusNormal"/>
            </w:pPr>
            <w:r>
              <w:t>создание в Псковской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p w:rsidR="00C74275" w:rsidRDefault="00C74275">
            <w:pPr>
              <w:pStyle w:val="ConsPlusNormal"/>
            </w:pPr>
            <w:r>
              <w:t>- доведение до населения информации, в том числе с использованием СМИ, о создании названных реестров</w:t>
            </w:r>
          </w:p>
        </w:tc>
        <w:tc>
          <w:tcPr>
            <w:tcW w:w="2911" w:type="dxa"/>
          </w:tcPr>
          <w:p w:rsidR="00C74275" w:rsidRDefault="00C74275">
            <w:pPr>
              <w:pStyle w:val="ConsPlusNormal"/>
            </w:pPr>
            <w:r>
              <w:t>Закрытость и непрозрачность процедур предоставления мест захоронения</w:t>
            </w:r>
          </w:p>
        </w:tc>
        <w:tc>
          <w:tcPr>
            <w:tcW w:w="3637" w:type="dxa"/>
          </w:tcPr>
          <w:p w:rsidR="00C74275" w:rsidRDefault="00C74275">
            <w:pPr>
              <w:pStyle w:val="ConsPlusNormal"/>
            </w:pPr>
            <w: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C74275" w:rsidRDefault="00C74275">
            <w:pPr>
              <w:pStyle w:val="ConsPlusNormal"/>
            </w:pPr>
            <w:r>
              <w:t>в отношении 20% общего количества существующих кладбищ до 31 декабря 2023 г.;</w:t>
            </w:r>
          </w:p>
          <w:p w:rsidR="00C74275" w:rsidRDefault="00C74275">
            <w:pPr>
              <w:pStyle w:val="ConsPlusNormal"/>
            </w:pPr>
            <w:r>
              <w:t>в отношении 50% общего количества существующих кладбищ до 31 декабря 2024 г.;</w:t>
            </w:r>
          </w:p>
          <w:p w:rsidR="00C74275" w:rsidRDefault="00C74275">
            <w:pPr>
              <w:pStyle w:val="ConsPlusNormal"/>
            </w:pPr>
            <w:r>
              <w:t>в отношении всех существующих кладбищ до 31 декабря 2025 г.</w:t>
            </w:r>
          </w:p>
        </w:tc>
        <w:tc>
          <w:tcPr>
            <w:tcW w:w="1660" w:type="dxa"/>
          </w:tcPr>
          <w:p w:rsidR="00C74275" w:rsidRDefault="00C74275">
            <w:pPr>
              <w:pStyle w:val="ConsPlusNormal"/>
              <w:jc w:val="center"/>
            </w:pPr>
            <w:r>
              <w:t>31 декабря</w:t>
            </w:r>
          </w:p>
          <w:p w:rsidR="00C74275" w:rsidRDefault="00C74275">
            <w:pPr>
              <w:pStyle w:val="ConsPlusNormal"/>
              <w:jc w:val="center"/>
            </w:pPr>
            <w:r>
              <w:t>2025 г.</w:t>
            </w:r>
          </w:p>
        </w:tc>
        <w:tc>
          <w:tcPr>
            <w:tcW w:w="2969" w:type="dxa"/>
          </w:tcPr>
          <w:p w:rsidR="00C74275" w:rsidRDefault="00C74275">
            <w:pPr>
              <w:pStyle w:val="ConsPlusNormal"/>
            </w:pPr>
            <w:r>
              <w:t>Комитет по управлению государственным имуществом Псковской области;</w:t>
            </w:r>
          </w:p>
          <w:p w:rsidR="00C74275" w:rsidRDefault="00C74275">
            <w:pPr>
              <w:pStyle w:val="ConsPlusNormal"/>
            </w:pPr>
            <w:r>
              <w:t>органы местного самоуправления</w:t>
            </w:r>
          </w:p>
        </w:tc>
      </w:tr>
      <w:tr w:rsidR="00C74275">
        <w:tc>
          <w:tcPr>
            <w:tcW w:w="557" w:type="dxa"/>
          </w:tcPr>
          <w:p w:rsidR="00C74275" w:rsidRDefault="00C74275">
            <w:pPr>
              <w:pStyle w:val="ConsPlusNormal"/>
              <w:jc w:val="center"/>
            </w:pPr>
            <w:r>
              <w:t>34</w:t>
            </w:r>
          </w:p>
        </w:tc>
        <w:tc>
          <w:tcPr>
            <w:tcW w:w="3521" w:type="dxa"/>
          </w:tcPr>
          <w:p w:rsidR="00C74275" w:rsidRDefault="00C74275">
            <w:pPr>
              <w:pStyle w:val="ConsPlusNormal"/>
            </w:pPr>
            <w:r>
              <w:t>Принятие нормативного правового акта Псковской области, предусматривающего 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2911" w:type="dxa"/>
          </w:tcPr>
          <w:p w:rsidR="00C74275" w:rsidRDefault="00C74275">
            <w:pPr>
              <w:pStyle w:val="ConsPlusNormal"/>
            </w:pPr>
            <w:r>
              <w:t>Непрозрачность информации о стоимости ритуальных услуг</w:t>
            </w:r>
          </w:p>
        </w:tc>
        <w:tc>
          <w:tcPr>
            <w:tcW w:w="3637" w:type="dxa"/>
          </w:tcPr>
          <w:p w:rsidR="00C74275" w:rsidRDefault="00C74275">
            <w:pPr>
              <w:pStyle w:val="ConsPlusNormal"/>
            </w:pPr>
            <w:r>
              <w:t>Созданы и размещены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1660" w:type="dxa"/>
          </w:tcPr>
          <w:p w:rsidR="00C74275" w:rsidRDefault="00C74275">
            <w:pPr>
              <w:pStyle w:val="ConsPlusNormal"/>
              <w:jc w:val="center"/>
            </w:pPr>
            <w:r>
              <w:t>01 сентября</w:t>
            </w:r>
          </w:p>
          <w:p w:rsidR="00C74275" w:rsidRDefault="00C74275">
            <w:pPr>
              <w:pStyle w:val="ConsPlusNormal"/>
              <w:jc w:val="center"/>
            </w:pPr>
            <w:r>
              <w:t>2023 г.</w:t>
            </w:r>
          </w:p>
        </w:tc>
        <w:tc>
          <w:tcPr>
            <w:tcW w:w="2969" w:type="dxa"/>
          </w:tcPr>
          <w:p w:rsidR="00C74275" w:rsidRDefault="00C74275">
            <w:pPr>
              <w:pStyle w:val="ConsPlusNormal"/>
            </w:pPr>
            <w:r>
              <w:t>Комитет по экономическому развитию и инвестиционной политике Псковской области</w:t>
            </w:r>
          </w:p>
        </w:tc>
      </w:tr>
      <w:tr w:rsidR="00C74275">
        <w:tc>
          <w:tcPr>
            <w:tcW w:w="557" w:type="dxa"/>
          </w:tcPr>
          <w:p w:rsidR="00C74275" w:rsidRDefault="00C74275">
            <w:pPr>
              <w:pStyle w:val="ConsPlusNormal"/>
              <w:jc w:val="center"/>
            </w:pPr>
            <w:r>
              <w:t>35</w:t>
            </w:r>
          </w:p>
        </w:tc>
        <w:tc>
          <w:tcPr>
            <w:tcW w:w="3521" w:type="dxa"/>
          </w:tcPr>
          <w:p w:rsidR="00C74275" w:rsidRDefault="00C74275">
            <w:pPr>
              <w:pStyle w:val="ConsPlusNormal"/>
            </w:pPr>
            <w: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911" w:type="dxa"/>
          </w:tcPr>
          <w:p w:rsidR="00C74275" w:rsidRDefault="00C74275">
            <w:pPr>
              <w:pStyle w:val="ConsPlusNormal"/>
            </w:pPr>
            <w:r>
              <w:t>Непрозрачность информации о стоимости ритуальных услуг</w:t>
            </w:r>
          </w:p>
        </w:tc>
        <w:tc>
          <w:tcPr>
            <w:tcW w:w="3637" w:type="dxa"/>
          </w:tcPr>
          <w:p w:rsidR="00C74275" w:rsidRDefault="00C74275">
            <w:pPr>
              <w:pStyle w:val="ConsPlusNormal"/>
            </w:pPr>
            <w:r>
              <w:t>Оказание услуг по организации похорон организовано по принципу "одного окна" на основе конкуренции с предоставлением лицам, ответственным за захоронения, полной информации о хозяйствующих субъектах,</w:t>
            </w:r>
          </w:p>
          <w:p w:rsidR="00C74275" w:rsidRDefault="00C74275">
            <w:pPr>
              <w:pStyle w:val="ConsPlusNormal"/>
            </w:pPr>
            <w:r>
              <w:t>содержащейся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tc>
        <w:tc>
          <w:tcPr>
            <w:tcW w:w="1660" w:type="dxa"/>
          </w:tcPr>
          <w:p w:rsidR="00C74275" w:rsidRDefault="00C74275">
            <w:pPr>
              <w:pStyle w:val="ConsPlusNormal"/>
              <w:jc w:val="center"/>
            </w:pPr>
            <w:r>
              <w:t>31 декабря</w:t>
            </w:r>
          </w:p>
          <w:p w:rsidR="00C74275" w:rsidRDefault="00C74275">
            <w:pPr>
              <w:pStyle w:val="ConsPlusNormal"/>
              <w:jc w:val="center"/>
            </w:pPr>
            <w:r>
              <w:t>2025 г.</w:t>
            </w:r>
          </w:p>
        </w:tc>
        <w:tc>
          <w:tcPr>
            <w:tcW w:w="2969" w:type="dxa"/>
          </w:tcPr>
          <w:p w:rsidR="00C74275" w:rsidRDefault="00C74275">
            <w:pPr>
              <w:pStyle w:val="ConsPlusNormal"/>
            </w:pPr>
            <w:r>
              <w:t>Комитет по экономическому развитию и инвестиционной политике Псковской области;</w:t>
            </w:r>
          </w:p>
          <w:p w:rsidR="00C74275" w:rsidRDefault="00C74275">
            <w:pPr>
              <w:pStyle w:val="ConsPlusNormal"/>
            </w:pPr>
            <w:r>
              <w:t>органы местного самоуправления</w:t>
            </w:r>
          </w:p>
        </w:tc>
      </w:tr>
      <w:tr w:rsidR="00C74275">
        <w:tc>
          <w:tcPr>
            <w:tcW w:w="15255" w:type="dxa"/>
            <w:gridSpan w:val="6"/>
          </w:tcPr>
          <w:p w:rsidR="00C74275" w:rsidRDefault="00C74275">
            <w:pPr>
              <w:pStyle w:val="ConsPlusNormal"/>
              <w:jc w:val="center"/>
              <w:outlineLvl w:val="2"/>
            </w:pPr>
            <w:r>
              <w:t>Строительство</w:t>
            </w:r>
          </w:p>
        </w:tc>
      </w:tr>
      <w:tr w:rsidR="00C74275">
        <w:tc>
          <w:tcPr>
            <w:tcW w:w="557" w:type="dxa"/>
          </w:tcPr>
          <w:p w:rsidR="00C74275" w:rsidRDefault="00C74275">
            <w:pPr>
              <w:pStyle w:val="ConsPlusNormal"/>
              <w:jc w:val="center"/>
            </w:pPr>
            <w:r>
              <w:t>36</w:t>
            </w:r>
          </w:p>
        </w:tc>
        <w:tc>
          <w:tcPr>
            <w:tcW w:w="3521" w:type="dxa"/>
          </w:tcPr>
          <w:p w:rsidR="00C74275" w:rsidRDefault="00C74275">
            <w:pPr>
              <w:pStyle w:val="ConsPlusNormal"/>
            </w:pPr>
            <w:r>
              <w:t>Определение предприятий, учреждений, хозяйственных обществ с государственным участием, осуществляющих деятельность в сфере строительства.</w:t>
            </w:r>
          </w:p>
          <w:p w:rsidR="00C74275" w:rsidRDefault="00C74275">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сфере строительства</w:t>
            </w:r>
          </w:p>
        </w:tc>
        <w:tc>
          <w:tcPr>
            <w:tcW w:w="2911" w:type="dxa"/>
          </w:tcPr>
          <w:p w:rsidR="00C74275" w:rsidRDefault="00C74275">
            <w:pPr>
              <w:pStyle w:val="ConsPlusNormal"/>
            </w:pPr>
            <w:r>
              <w:t>Наличие административных барьеров</w:t>
            </w:r>
          </w:p>
        </w:tc>
        <w:tc>
          <w:tcPr>
            <w:tcW w:w="3637" w:type="dxa"/>
          </w:tcPr>
          <w:p w:rsidR="00C74275" w:rsidRDefault="00C74275">
            <w:pPr>
              <w:pStyle w:val="ConsPlusNormal"/>
            </w:pPr>
            <w:r>
              <w:t>Доля организаций частной формы собственности в объеме выполненных работ по виду экономической деятельности "Строительство" составляет не менее 91 процента</w:t>
            </w:r>
          </w:p>
        </w:tc>
        <w:tc>
          <w:tcPr>
            <w:tcW w:w="1660" w:type="dxa"/>
          </w:tcPr>
          <w:p w:rsidR="00C74275" w:rsidRDefault="00C74275">
            <w:pPr>
              <w:pStyle w:val="ConsPlusNormal"/>
              <w:jc w:val="center"/>
            </w:pPr>
            <w:r>
              <w:t>31 декабря</w:t>
            </w:r>
          </w:p>
          <w:p w:rsidR="00C74275" w:rsidRDefault="00C74275">
            <w:pPr>
              <w:pStyle w:val="ConsPlusNormal"/>
              <w:jc w:val="center"/>
            </w:pPr>
            <w:r>
              <w:t>2025 г.</w:t>
            </w:r>
          </w:p>
        </w:tc>
        <w:tc>
          <w:tcPr>
            <w:tcW w:w="2969" w:type="dxa"/>
          </w:tcPr>
          <w:p w:rsidR="00C74275" w:rsidRDefault="00C74275">
            <w:pPr>
              <w:pStyle w:val="ConsPlusNormal"/>
            </w:pPr>
            <w:r>
              <w:t>Комитет по строительству и жилищно-коммунальному хозяйству Псковской области</w:t>
            </w:r>
          </w:p>
        </w:tc>
      </w:tr>
      <w:tr w:rsidR="00C74275">
        <w:tc>
          <w:tcPr>
            <w:tcW w:w="15255" w:type="dxa"/>
            <w:gridSpan w:val="6"/>
          </w:tcPr>
          <w:p w:rsidR="00C74275" w:rsidRDefault="00C74275">
            <w:pPr>
              <w:pStyle w:val="ConsPlusNormal"/>
              <w:jc w:val="center"/>
              <w:outlineLvl w:val="2"/>
            </w:pPr>
            <w:r>
              <w:t>Торговля</w:t>
            </w:r>
          </w:p>
        </w:tc>
      </w:tr>
      <w:tr w:rsidR="00C74275">
        <w:tc>
          <w:tcPr>
            <w:tcW w:w="557" w:type="dxa"/>
          </w:tcPr>
          <w:p w:rsidR="00C74275" w:rsidRDefault="00C74275">
            <w:pPr>
              <w:pStyle w:val="ConsPlusNormal"/>
              <w:jc w:val="center"/>
            </w:pPr>
            <w:r>
              <w:t>37</w:t>
            </w:r>
          </w:p>
        </w:tc>
        <w:tc>
          <w:tcPr>
            <w:tcW w:w="3521" w:type="dxa"/>
          </w:tcPr>
          <w:p w:rsidR="00C74275" w:rsidRDefault="00C74275">
            <w:pPr>
              <w:pStyle w:val="ConsPlusNormal"/>
            </w:pPr>
            <w: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w:t>
            </w:r>
          </w:p>
          <w:p w:rsidR="00C74275" w:rsidRDefault="00C74275">
            <w:pPr>
              <w:pStyle w:val="ConsPlusNormal"/>
            </w:pPr>
            <w:r>
              <w:t>подготовка предложений по изменению схемы размещения нестационарных торговых объекта (расширение перечня объектов);</w:t>
            </w:r>
          </w:p>
          <w:p w:rsidR="00C74275" w:rsidRDefault="00C74275">
            <w:pPr>
              <w:pStyle w:val="ConsPlusNormal"/>
            </w:pPr>
            <w:r>
              <w:t>утверждение актуализированной схемы размещения нестационарных торговых объектов</w:t>
            </w:r>
          </w:p>
        </w:tc>
        <w:tc>
          <w:tcPr>
            <w:tcW w:w="2911" w:type="dxa"/>
          </w:tcPr>
          <w:p w:rsidR="00C74275" w:rsidRDefault="00C74275">
            <w:pPr>
              <w:pStyle w:val="ConsPlusNormal"/>
            </w:pPr>
            <w:r>
              <w:t>Высокая доля торговых сетей на региональных товарных рынках реализации</w:t>
            </w:r>
          </w:p>
          <w:p w:rsidR="00C74275" w:rsidRDefault="00C74275">
            <w:pPr>
              <w:pStyle w:val="ConsPlusNormal"/>
            </w:pPr>
            <w:r>
              <w:t>продовольственных товаров</w:t>
            </w:r>
          </w:p>
        </w:tc>
        <w:tc>
          <w:tcPr>
            <w:tcW w:w="3637" w:type="dxa"/>
          </w:tcPr>
          <w:p w:rsidR="00C74275" w:rsidRDefault="00C74275">
            <w:pPr>
              <w:pStyle w:val="ConsPlusNormal"/>
            </w:pPr>
            <w: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660" w:type="dxa"/>
          </w:tcPr>
          <w:p w:rsidR="00C74275" w:rsidRDefault="00C74275">
            <w:pPr>
              <w:pStyle w:val="ConsPlusNormal"/>
              <w:jc w:val="center"/>
            </w:pPr>
            <w:r>
              <w:t>31 декабря</w:t>
            </w:r>
          </w:p>
          <w:p w:rsidR="00C74275" w:rsidRDefault="00C74275">
            <w:pPr>
              <w:pStyle w:val="ConsPlusNormal"/>
              <w:jc w:val="center"/>
            </w:pPr>
            <w:r>
              <w:t>2025 г.</w:t>
            </w:r>
          </w:p>
        </w:tc>
        <w:tc>
          <w:tcPr>
            <w:tcW w:w="2969" w:type="dxa"/>
          </w:tcPr>
          <w:p w:rsidR="00C74275" w:rsidRDefault="00C74275">
            <w:pPr>
              <w:pStyle w:val="ConsPlusNormal"/>
            </w:pPr>
            <w:r>
              <w:t>Комитет по экономическому развитию и инвестиционной политике Псковской области;</w:t>
            </w:r>
          </w:p>
          <w:p w:rsidR="00C74275" w:rsidRDefault="00C74275">
            <w:pPr>
              <w:pStyle w:val="ConsPlusNormal"/>
            </w:pPr>
            <w:r>
              <w:t>органы местного самоуправления области</w:t>
            </w:r>
          </w:p>
        </w:tc>
      </w:tr>
      <w:tr w:rsidR="00C74275">
        <w:tc>
          <w:tcPr>
            <w:tcW w:w="557" w:type="dxa"/>
          </w:tcPr>
          <w:p w:rsidR="00C74275" w:rsidRDefault="00C74275">
            <w:pPr>
              <w:pStyle w:val="ConsPlusNormal"/>
              <w:jc w:val="center"/>
            </w:pPr>
            <w:r>
              <w:t>38</w:t>
            </w:r>
          </w:p>
        </w:tc>
        <w:tc>
          <w:tcPr>
            <w:tcW w:w="3521" w:type="dxa"/>
          </w:tcPr>
          <w:p w:rsidR="00C74275" w:rsidRDefault="00C74275">
            <w:pPr>
              <w:pStyle w:val="ConsPlusNormal"/>
            </w:pPr>
            <w:r>
              <w:t>Разработка и утверждение программы по проведению выставок/ярмарок, включающей мероприятия по созданию новых торговых мест, снижению или освобождению от платы за их использование, размещение программы в сети "Интернет";</w:t>
            </w:r>
          </w:p>
          <w:p w:rsidR="00C74275" w:rsidRDefault="00C74275">
            <w:pPr>
              <w:pStyle w:val="ConsPlusNormal"/>
            </w:pPr>
            <w: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911" w:type="dxa"/>
          </w:tcPr>
          <w:p w:rsidR="00C74275" w:rsidRDefault="00C74275">
            <w:pPr>
              <w:pStyle w:val="ConsPlusNormal"/>
            </w:pPr>
            <w:r>
              <w:t>Высокая доля торговых сетей на региональных товарных рынках реализации продовольственных товаров</w:t>
            </w:r>
          </w:p>
        </w:tc>
        <w:tc>
          <w:tcPr>
            <w:tcW w:w="3637" w:type="dxa"/>
          </w:tcPr>
          <w:p w:rsidR="00C74275" w:rsidRDefault="00C74275">
            <w:pPr>
              <w:pStyle w:val="ConsPlusNormal"/>
            </w:pPr>
            <w: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660" w:type="dxa"/>
          </w:tcPr>
          <w:p w:rsidR="00C74275" w:rsidRDefault="00C74275">
            <w:pPr>
              <w:pStyle w:val="ConsPlusNormal"/>
              <w:jc w:val="center"/>
            </w:pPr>
            <w:r>
              <w:t>31 декабря</w:t>
            </w:r>
          </w:p>
          <w:p w:rsidR="00C74275" w:rsidRDefault="00C74275">
            <w:pPr>
              <w:pStyle w:val="ConsPlusNormal"/>
              <w:jc w:val="center"/>
            </w:pPr>
            <w:r>
              <w:t>2025 г.</w:t>
            </w:r>
          </w:p>
        </w:tc>
        <w:tc>
          <w:tcPr>
            <w:tcW w:w="2969" w:type="dxa"/>
          </w:tcPr>
          <w:p w:rsidR="00C74275" w:rsidRDefault="00C74275">
            <w:pPr>
              <w:pStyle w:val="ConsPlusNormal"/>
            </w:pPr>
            <w:r>
              <w:t>Комитет по экономическому развитию и инвестиционной политике Псковской области;</w:t>
            </w:r>
          </w:p>
          <w:p w:rsidR="00C74275" w:rsidRDefault="00C74275">
            <w:pPr>
              <w:pStyle w:val="ConsPlusNormal"/>
            </w:pPr>
            <w:r>
              <w:t>органы местного самоуправления области</w:t>
            </w:r>
          </w:p>
        </w:tc>
      </w:tr>
    </w:tbl>
    <w:p w:rsidR="00C74275" w:rsidRDefault="00C74275">
      <w:pPr>
        <w:pStyle w:val="ConsPlusNormal"/>
        <w:jc w:val="both"/>
      </w:pPr>
    </w:p>
    <w:p w:rsidR="00C74275" w:rsidRDefault="00C74275">
      <w:pPr>
        <w:pStyle w:val="ConsPlusNormal"/>
        <w:jc w:val="both"/>
      </w:pPr>
    </w:p>
    <w:p w:rsidR="00C74275" w:rsidRDefault="00C74275">
      <w:pPr>
        <w:pStyle w:val="ConsPlusNormal"/>
        <w:pBdr>
          <w:bottom w:val="single" w:sz="6" w:space="0" w:color="auto"/>
        </w:pBdr>
        <w:spacing w:before="100" w:after="100"/>
        <w:jc w:val="both"/>
        <w:rPr>
          <w:sz w:val="2"/>
          <w:szCs w:val="2"/>
        </w:rPr>
      </w:pPr>
    </w:p>
    <w:p w:rsidR="00C052C2" w:rsidRDefault="00C052C2"/>
    <w:sectPr w:rsidR="00C052C2" w:rsidSect="00A82DCD">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4275"/>
    <w:rsid w:val="00C052C2"/>
    <w:rsid w:val="00C74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2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42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42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42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42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42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42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42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51&amp;n=77962" TargetMode="External"/><Relationship Id="rId13" Type="http://schemas.openxmlformats.org/officeDocument/2006/relationships/hyperlink" Target="https://login.consultant.ru/link/?req=doc&amp;base=LAW&amp;n=400636&amp;dst=123" TargetMode="External"/><Relationship Id="rId18" Type="http://schemas.openxmlformats.org/officeDocument/2006/relationships/hyperlink" Target="https://login.consultant.ru/link/?req=doc&amp;base=LAW&amp;n=370994" TargetMode="External"/><Relationship Id="rId26" Type="http://schemas.openxmlformats.org/officeDocument/2006/relationships/hyperlink" Target="https://login.consultant.ru/link/?req=doc&amp;base=LAW&amp;n=40421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99482&amp;dst=101337" TargetMode="External"/><Relationship Id="rId7" Type="http://schemas.openxmlformats.org/officeDocument/2006/relationships/hyperlink" Target="https://login.consultant.ru/link/?req=doc&amp;base=LAW&amp;n=319152&amp;dst=100029" TargetMode="External"/><Relationship Id="rId12" Type="http://schemas.openxmlformats.org/officeDocument/2006/relationships/hyperlink" Target="https://login.consultant.ru/link/?req=doc&amp;base=RLAW351&amp;n=84446&amp;dst=102524" TargetMode="External"/><Relationship Id="rId17" Type="http://schemas.openxmlformats.org/officeDocument/2006/relationships/hyperlink" Target="https://login.consultant.ru/link/?req=doc&amp;base=LAW&amp;n=328932" TargetMode="External"/><Relationship Id="rId25" Type="http://schemas.openxmlformats.org/officeDocument/2006/relationships/hyperlink" Target="https://login.consultant.ru/link/?req=doc&amp;base=LAW&amp;n=399482" TargetMode="External"/><Relationship Id="rId2" Type="http://schemas.openxmlformats.org/officeDocument/2006/relationships/settings" Target="settings.xml"/><Relationship Id="rId16" Type="http://schemas.openxmlformats.org/officeDocument/2006/relationships/hyperlink" Target="https://login.consultant.ru/link/?req=doc&amp;base=LAW&amp;n=389225" TargetMode="External"/><Relationship Id="rId20" Type="http://schemas.openxmlformats.org/officeDocument/2006/relationships/hyperlink" Target="https://login.consultant.ru/link/?req=doc&amp;base=LAW&amp;n=370994" TargetMode="External"/><Relationship Id="rId29" Type="http://schemas.openxmlformats.org/officeDocument/2006/relationships/hyperlink" Target="https://login.consultant.ru/link/?req=doc&amp;base=LAW&amp;n=394879" TargetMode="External"/><Relationship Id="rId1" Type="http://schemas.openxmlformats.org/officeDocument/2006/relationships/styles" Target="styles.xml"/><Relationship Id="rId6" Type="http://schemas.openxmlformats.org/officeDocument/2006/relationships/hyperlink" Target="https://login.consultant.ru/link/?req=doc&amp;base=LAW&amp;n=394879&amp;dst=100011" TargetMode="External"/><Relationship Id="rId11" Type="http://schemas.openxmlformats.org/officeDocument/2006/relationships/hyperlink" Target="https://login.consultant.ru/link/?req=doc&amp;base=LAW&amp;n=319211" TargetMode="External"/><Relationship Id="rId24" Type="http://schemas.openxmlformats.org/officeDocument/2006/relationships/hyperlink" Target="https://login.consultant.ru/link/?req=doc&amp;base=LAW&amp;n=399482&amp;dst=101746" TargetMode="External"/><Relationship Id="rId5" Type="http://schemas.openxmlformats.org/officeDocument/2006/relationships/hyperlink" Target="https://login.consultant.ru/link/?req=doc&amp;base=LAW&amp;n=323102" TargetMode="External"/><Relationship Id="rId15" Type="http://schemas.openxmlformats.org/officeDocument/2006/relationships/hyperlink" Target="https://login.consultant.ru/link/?req=doc&amp;base=LAW&amp;n=304106&amp;dst=100018" TargetMode="External"/><Relationship Id="rId23" Type="http://schemas.openxmlformats.org/officeDocument/2006/relationships/hyperlink" Target="https://login.consultant.ru/link/?req=doc&amp;base=LAW&amp;n=399482&amp;dst=101744" TargetMode="External"/><Relationship Id="rId28" Type="http://schemas.openxmlformats.org/officeDocument/2006/relationships/hyperlink" Target="https://login.consultant.ru/link/?req=doc&amp;base=LAW&amp;n=394879" TargetMode="External"/><Relationship Id="rId10" Type="http://schemas.openxmlformats.org/officeDocument/2006/relationships/hyperlink" Target="https://login.consultant.ru/link/?req=doc&amp;base=LAW&amp;n=389509" TargetMode="External"/><Relationship Id="rId19" Type="http://schemas.openxmlformats.org/officeDocument/2006/relationships/hyperlink" Target="https://login.consultant.ru/link/?req=doc&amp;base=LAW&amp;n=370994"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1&amp;n=77939" TargetMode="External"/><Relationship Id="rId14" Type="http://schemas.openxmlformats.org/officeDocument/2006/relationships/hyperlink" Target="https://login.consultant.ru/link/?req=doc&amp;base=RLAW351&amp;n=83197&amp;dst=100328" TargetMode="External"/><Relationship Id="rId22" Type="http://schemas.openxmlformats.org/officeDocument/2006/relationships/hyperlink" Target="https://login.consultant.ru/link/?req=doc&amp;base=LAW&amp;n=399482&amp;dst=101694" TargetMode="External"/><Relationship Id="rId27" Type="http://schemas.openxmlformats.org/officeDocument/2006/relationships/hyperlink" Target="https://login.consultant.ru/link/?req=doc&amp;base=LAW&amp;n=40079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17209</Words>
  <Characters>98095</Characters>
  <Application>Microsoft Office Word</Application>
  <DocSecurity>0</DocSecurity>
  <Lines>817</Lines>
  <Paragraphs>230</Paragraphs>
  <ScaleCrop>false</ScaleCrop>
  <Company>USN Team</Company>
  <LinksUpToDate>false</LinksUpToDate>
  <CharactersWithSpaces>115074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1</cp:revision>
  <dcterms:created xsi:type="dcterms:W3CDTF">2024-02-21T07:39:00Z</dcterms:created>
  <dcterms:modified xsi:type="dcterms:W3CDTF">2024-02-21T07:39:00Z</dcterms:modified>
</cp:coreProperties>
</file>